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3B92A" w14:textId="77777777" w:rsidR="00B52E0F" w:rsidRPr="009F7BFB" w:rsidRDefault="00B52E0F" w:rsidP="009F7BFB">
      <w:pPr>
        <w:spacing w:after="0" w:line="360" w:lineRule="auto"/>
        <w:jc w:val="center"/>
        <w:rPr>
          <w:rFonts w:ascii="GHEA Grapalat" w:hAnsi="GHEA Grapalat" w:cstheme="minorHAnsi"/>
          <w:b/>
          <w:sz w:val="24"/>
          <w:szCs w:val="24"/>
        </w:rPr>
      </w:pPr>
    </w:p>
    <w:p w14:paraId="66E4D403" w14:textId="3E4AE168" w:rsidR="00B52E0F" w:rsidRPr="009F7BFB" w:rsidRDefault="00B52E0F" w:rsidP="009F7BFB">
      <w:pPr>
        <w:spacing w:after="0" w:line="360" w:lineRule="auto"/>
        <w:jc w:val="center"/>
        <w:rPr>
          <w:rFonts w:ascii="GHEA Grapalat" w:hAnsi="GHEA Grapalat" w:cstheme="minorHAnsi"/>
          <w:b/>
          <w:sz w:val="24"/>
          <w:szCs w:val="24"/>
        </w:rPr>
      </w:pPr>
      <w:r w:rsidRPr="009F7BFB">
        <w:rPr>
          <w:rFonts w:ascii="GHEA Grapalat" w:hAnsi="GHEA Grapalat" w:cstheme="minorHAnsi"/>
          <w:b/>
          <w:sz w:val="24"/>
          <w:szCs w:val="24"/>
        </w:rPr>
        <w:t xml:space="preserve">«ԱՆՁՆԱԿԱՆ ՏՎՅԱԼՆԵՐԻ ՊԱՇՏՊԱՆՈՒԹՅԱՆ ՄԱՍԻՆ» ՀԱՅԱՍՏԱՆԻ ՀԱՆՐԱՊԵՏՈՒԹՅԱՆ </w:t>
      </w:r>
      <w:r w:rsidR="00F62C61">
        <w:rPr>
          <w:rFonts w:ascii="GHEA Grapalat" w:hAnsi="GHEA Grapalat" w:cstheme="minorHAnsi"/>
          <w:b/>
          <w:sz w:val="24"/>
          <w:szCs w:val="24"/>
        </w:rPr>
        <w:t>ՕՐԵՆՔ</w:t>
      </w:r>
    </w:p>
    <w:p w14:paraId="501C5961" w14:textId="39683F98" w:rsidR="00B52E0F" w:rsidRPr="009F7BFB" w:rsidRDefault="00B52E0F" w:rsidP="009F7BFB">
      <w:pPr>
        <w:spacing w:after="0" w:line="360" w:lineRule="auto"/>
        <w:jc w:val="both"/>
        <w:rPr>
          <w:rFonts w:ascii="GHEA Grapalat" w:hAnsi="GHEA Grapalat" w:cstheme="minorHAnsi"/>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75"/>
      </w:tblGrid>
      <w:tr w:rsidR="00F62C61" w:rsidRPr="00F62C61" w14:paraId="027E91A8" w14:textId="77777777" w:rsidTr="00F62C61">
        <w:trPr>
          <w:tblCellSpacing w:w="7" w:type="dxa"/>
        </w:trPr>
        <w:tc>
          <w:tcPr>
            <w:tcW w:w="2025" w:type="dxa"/>
            <w:shd w:val="clear" w:color="auto" w:fill="FFFFFF"/>
            <w:hideMark/>
          </w:tcPr>
          <w:p w14:paraId="62241A02" w14:textId="77777777" w:rsidR="00F62C61" w:rsidRPr="00F62C61" w:rsidRDefault="00F62C61" w:rsidP="00F62C61">
            <w:pPr>
              <w:spacing w:after="0"/>
              <w:jc w:val="both"/>
              <w:rPr>
                <w:rFonts w:ascii="GHEA Grapalat" w:eastAsia="Times New Roman" w:hAnsi="GHEA Grapalat" w:cs="Arial"/>
                <w:color w:val="333333"/>
                <w:sz w:val="24"/>
                <w:szCs w:val="24"/>
                <w:lang w:val="en-US"/>
              </w:rPr>
            </w:pPr>
            <w:r w:rsidRPr="00F62C61">
              <w:rPr>
                <w:rFonts w:ascii="GHEA Grapalat" w:eastAsia="Times New Roman" w:hAnsi="GHEA Grapalat" w:cs="Arial"/>
                <w:b/>
                <w:bCs/>
                <w:color w:val="333333"/>
                <w:sz w:val="24"/>
                <w:szCs w:val="24"/>
                <w:lang w:val="en-US"/>
              </w:rPr>
              <w:t>Հոդված 3.</w:t>
            </w:r>
          </w:p>
        </w:tc>
        <w:tc>
          <w:tcPr>
            <w:tcW w:w="0" w:type="auto"/>
            <w:shd w:val="clear" w:color="auto" w:fill="FFFFFF"/>
            <w:hideMark/>
          </w:tcPr>
          <w:p w14:paraId="1E06B5F1" w14:textId="77777777" w:rsidR="00F62C61" w:rsidRPr="00F62C61" w:rsidRDefault="00F62C61" w:rsidP="00F62C61">
            <w:pPr>
              <w:spacing w:after="0"/>
              <w:jc w:val="both"/>
              <w:rPr>
                <w:rFonts w:ascii="GHEA Grapalat" w:eastAsia="Times New Roman" w:hAnsi="GHEA Grapalat" w:cs="Arial"/>
                <w:color w:val="333333"/>
                <w:sz w:val="24"/>
                <w:szCs w:val="24"/>
                <w:lang w:val="en-US"/>
              </w:rPr>
            </w:pPr>
            <w:r w:rsidRPr="00F62C61">
              <w:rPr>
                <w:rFonts w:ascii="GHEA Grapalat" w:eastAsia="Times New Roman" w:hAnsi="GHEA Grapalat" w:cs="Arial"/>
                <w:b/>
                <w:bCs/>
                <w:color w:val="333333"/>
                <w:sz w:val="24"/>
                <w:szCs w:val="24"/>
                <w:lang w:val="en-US"/>
              </w:rPr>
              <w:t>Օրենքի հիմնական հասկացությունները</w:t>
            </w:r>
          </w:p>
        </w:tc>
      </w:tr>
    </w:tbl>
    <w:p w14:paraId="4CA688DC"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Calibri" w:eastAsia="Times New Roman" w:hAnsi="Calibri" w:cs="Calibri"/>
          <w:color w:val="333333"/>
          <w:sz w:val="24"/>
          <w:szCs w:val="24"/>
          <w:lang w:val="en-US"/>
        </w:rPr>
        <w:t> </w:t>
      </w:r>
    </w:p>
    <w:p w14:paraId="2BDD4DEC"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1. Սույն օրենքում օգտագործվում են հետևյալ հիմնական հասկացությունները.</w:t>
      </w:r>
    </w:p>
    <w:p w14:paraId="640313B9"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1)</w:t>
      </w:r>
      <w:r w:rsidRPr="00F62C61">
        <w:rPr>
          <w:rFonts w:ascii="Calibri" w:eastAsia="Times New Roman" w:hAnsi="Calibri" w:cs="Calibri"/>
          <w:color w:val="333333"/>
          <w:sz w:val="24"/>
          <w:szCs w:val="24"/>
          <w:lang w:val="en-US"/>
        </w:rPr>
        <w:t> </w:t>
      </w:r>
      <w:r w:rsidRPr="00F62C61">
        <w:rPr>
          <w:rFonts w:ascii="GHEA Grapalat" w:eastAsia="Times New Roman" w:hAnsi="GHEA Grapalat" w:cs="Arial"/>
          <w:b/>
          <w:bCs/>
          <w:color w:val="333333"/>
          <w:sz w:val="24"/>
          <w:szCs w:val="24"/>
          <w:lang w:val="en-US"/>
        </w:rPr>
        <w:t>անձնական տվյալ`</w:t>
      </w:r>
      <w:r w:rsidRPr="00F62C61">
        <w:rPr>
          <w:rFonts w:ascii="Calibri" w:eastAsia="Times New Roman" w:hAnsi="Calibri" w:cs="Calibri"/>
          <w:color w:val="333333"/>
          <w:sz w:val="24"/>
          <w:szCs w:val="24"/>
          <w:lang w:val="en-US"/>
        </w:rPr>
        <w:t> </w:t>
      </w:r>
      <w:r w:rsidRPr="00F62C61">
        <w:rPr>
          <w:rFonts w:ascii="GHEA Grapalat" w:eastAsia="Times New Roman" w:hAnsi="GHEA Grapalat" w:cs="GHEA Grapalat"/>
          <w:color w:val="333333"/>
          <w:sz w:val="24"/>
          <w:szCs w:val="24"/>
          <w:lang w:val="en-US"/>
        </w:rPr>
        <w:t>ֆիզիկական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անձին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վերաբերող</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ցանկացած</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տեղեկություն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որը</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թույլ</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է</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տալիս</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կամ</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կարող</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է</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թույլ</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տալ</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ուղղակի</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կամ</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անուղղակի</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կերպով</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նույնականացնել</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անձի</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ինքնությունը</w:t>
      </w:r>
      <w:r w:rsidRPr="00F62C61">
        <w:rPr>
          <w:rFonts w:ascii="GHEA Grapalat" w:eastAsia="Times New Roman" w:hAnsi="GHEA Grapalat" w:cs="Arial"/>
          <w:color w:val="333333"/>
          <w:sz w:val="24"/>
          <w:szCs w:val="24"/>
          <w:lang w:val="en-US"/>
        </w:rPr>
        <w:t>.</w:t>
      </w:r>
    </w:p>
    <w:p w14:paraId="65189ADD"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2)</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GHEA Grapalat"/>
          <w:b/>
          <w:bCs/>
          <w:color w:val="333333"/>
          <w:sz w:val="24"/>
          <w:szCs w:val="24"/>
          <w:lang w:val="en-US"/>
        </w:rPr>
        <w:t>անձնական</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տվյալների</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մշակում</w:t>
      </w:r>
      <w:r w:rsidRPr="00F62C61">
        <w:rPr>
          <w:rFonts w:ascii="GHEA Grapalat" w:eastAsia="Times New Roman" w:hAnsi="GHEA Grapalat" w:cs="Arial"/>
          <w:b/>
          <w:bCs/>
          <w:color w:val="333333"/>
          <w:sz w:val="24"/>
          <w:szCs w:val="24"/>
          <w:lang w:val="en-US"/>
        </w:rPr>
        <w:t>`</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Arial"/>
          <w:color w:val="333333"/>
          <w:sz w:val="24"/>
          <w:szCs w:val="24"/>
          <w:lang w:val="en-US"/>
        </w:rPr>
        <w:t>անկախ իրականացման ձևից և եղանակից (այդ թվում՝ ավտոմատացված, տեխնիկական ցանկացած միջոցներ կիրառելու կամ առանց դրանց) ցանկացած գործողություն կամ գործողությունների խումբ, որը կապված է անձնական տվյալները հավաքելու կամ ամրագրելու կամ մուտքագրելու կամ համակարգելու կամ կազմակերպելու կամ պահպանելու կամ օգտագործելու կամ վերափոխելու կամ վերականգնելու կամ փոխանցելու կամ ուղղելու կամ ուղեփակելու կամ ոչնչացնելու կամ այլ գործողություններ կատարելու հետ.</w:t>
      </w:r>
    </w:p>
    <w:p w14:paraId="7BF9F762"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3)</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GHEA Grapalat"/>
          <w:b/>
          <w:bCs/>
          <w:color w:val="333333"/>
          <w:sz w:val="24"/>
          <w:szCs w:val="24"/>
          <w:lang w:val="en-US"/>
        </w:rPr>
        <w:t>անձնական</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տվյալների</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փոխանցում</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երրորդ</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անձանց</w:t>
      </w:r>
      <w:r w:rsidRPr="00F62C61">
        <w:rPr>
          <w:rFonts w:ascii="GHEA Grapalat" w:eastAsia="Times New Roman" w:hAnsi="GHEA Grapalat" w:cs="Arial"/>
          <w:b/>
          <w:bCs/>
          <w:color w:val="333333"/>
          <w:sz w:val="24"/>
          <w:szCs w:val="24"/>
          <w:lang w:val="en-US"/>
        </w:rPr>
        <w:t>`</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Arial"/>
          <w:color w:val="333333"/>
          <w:sz w:val="24"/>
          <w:szCs w:val="24"/>
          <w:lang w:val="en-US"/>
        </w:rPr>
        <w:t>անձնական տվյալները որոշակի կամ անորոշ շրջանակի այլ անձանց փոխանցելուն կամ դրանց հետ ծանոթացնելուն ուղղված գործողություն, այդ թվում` զանգվածային լրատվության միջոցներով անձնական տվյալները հրապարակելը, տեղեկատվական հաղորդակցման ցանցերում տեղադրելը կամ այլ եղանակով անձնական տվյալներն այլ անձի մատչելի դարձնելը.</w:t>
      </w:r>
    </w:p>
    <w:p w14:paraId="3F946868"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4)</w:t>
      </w:r>
      <w:r w:rsidRPr="00F62C61">
        <w:rPr>
          <w:rFonts w:ascii="Calibri" w:eastAsia="Times New Roman" w:hAnsi="Calibri" w:cs="Calibri"/>
          <w:color w:val="333333"/>
          <w:sz w:val="24"/>
          <w:szCs w:val="24"/>
          <w:lang w:val="en-US"/>
        </w:rPr>
        <w:t> </w:t>
      </w:r>
      <w:r w:rsidRPr="00F62C61">
        <w:rPr>
          <w:rFonts w:ascii="GHEA Grapalat" w:eastAsia="Times New Roman" w:hAnsi="GHEA Grapalat" w:cs="Arial"/>
          <w:b/>
          <w:bCs/>
          <w:color w:val="333333"/>
          <w:sz w:val="24"/>
          <w:szCs w:val="24"/>
          <w:lang w:val="en-US"/>
        </w:rPr>
        <w:t>անձնական տվյալների օգտագործում`</w:t>
      </w:r>
      <w:r w:rsidRPr="00F62C61">
        <w:rPr>
          <w:rFonts w:ascii="Calibri" w:eastAsia="Times New Roman" w:hAnsi="Calibri" w:cs="Calibri"/>
          <w:color w:val="333333"/>
          <w:sz w:val="24"/>
          <w:szCs w:val="24"/>
          <w:lang w:val="en-US"/>
        </w:rPr>
        <w:t> </w:t>
      </w:r>
      <w:r w:rsidRPr="00F62C61">
        <w:rPr>
          <w:rFonts w:ascii="GHEA Grapalat" w:eastAsia="Times New Roman" w:hAnsi="GHEA Grapalat" w:cs="GHEA Grapalat"/>
          <w:color w:val="333333"/>
          <w:sz w:val="24"/>
          <w:szCs w:val="24"/>
          <w:lang w:val="en-US"/>
        </w:rPr>
        <w:t>անձնակա</w:t>
      </w:r>
      <w:r w:rsidRPr="00F62C61">
        <w:rPr>
          <w:rFonts w:ascii="GHEA Grapalat" w:eastAsia="Times New Roman" w:hAnsi="GHEA Grapalat" w:cs="Arial"/>
          <w:color w:val="333333"/>
          <w:sz w:val="24"/>
          <w:szCs w:val="24"/>
          <w:lang w:val="en-US"/>
        </w:rPr>
        <w:t>ն տվյալների հետ կատարվող գործողություն, որի ուղղակի կամ անուղղակի նպատակը կարող է լինել որոշումներ ընդունելը կամ կարծիք ձևավորելը կամ իրավունքներ ձեռք բերելը կամ իրավունքներ կամ արտոնություններ տրամադրելը կամ իրավունքները սահմանափակելը կամ զրկելը կամ այլ նպատակի իրագործումը, որոնք տվյալների սուբյեկտի կամ երրորդ անձանց համար առաջացնում կամ կարող են առաջացնել իրավական հետևանքներ կամ այլ կերպ առնչվել նրանց իրավունքներին ու ազատություններին.</w:t>
      </w:r>
    </w:p>
    <w:p w14:paraId="3B7636B9"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5)</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GHEA Grapalat"/>
          <w:b/>
          <w:bCs/>
          <w:color w:val="333333"/>
          <w:sz w:val="24"/>
          <w:szCs w:val="24"/>
          <w:lang w:val="en-US"/>
        </w:rPr>
        <w:t>անձնական</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տվյալներ</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մշակող</w:t>
      </w:r>
      <w:r w:rsidRPr="00F62C61">
        <w:rPr>
          <w:rFonts w:ascii="GHEA Grapalat" w:eastAsia="Times New Roman" w:hAnsi="GHEA Grapalat" w:cs="Arial"/>
          <w:b/>
          <w:bCs/>
          <w:color w:val="333333"/>
          <w:sz w:val="24"/>
          <w:szCs w:val="24"/>
          <w:lang w:val="en-US"/>
        </w:rPr>
        <w:t>`</w:t>
      </w:r>
      <w:r w:rsidRPr="00F62C61">
        <w:rPr>
          <w:rFonts w:ascii="Calibri" w:eastAsia="Times New Roman" w:hAnsi="Calibri" w:cs="Calibri"/>
          <w:color w:val="333333"/>
          <w:sz w:val="24"/>
          <w:szCs w:val="24"/>
          <w:lang w:val="en-US"/>
        </w:rPr>
        <w:t> </w:t>
      </w:r>
      <w:r w:rsidRPr="00F62C61">
        <w:rPr>
          <w:rFonts w:ascii="GHEA Grapalat" w:eastAsia="Times New Roman" w:hAnsi="GHEA Grapalat" w:cs="GHEA Grapalat"/>
          <w:color w:val="333333"/>
          <w:sz w:val="24"/>
          <w:szCs w:val="24"/>
          <w:lang w:val="en-US"/>
        </w:rPr>
        <w:t>պետական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կառավարման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կամ</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տեղական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ինքնակառավ</w:t>
      </w:r>
      <w:r w:rsidRPr="00F62C61">
        <w:rPr>
          <w:rFonts w:ascii="GHEA Grapalat" w:eastAsia="Times New Roman" w:hAnsi="GHEA Grapalat" w:cs="Arial"/>
          <w:color w:val="333333"/>
          <w:sz w:val="24"/>
          <w:szCs w:val="24"/>
          <w:lang w:val="en-US"/>
        </w:rPr>
        <w:t>արման մարմին, պետական կամ համայնքային հիմնարկ կամ կազմակերպություն, իրավաբանական կամ ֆիզիկական անձ, որը կազմակերպում և (կամ) իրականացնում է անձնական տվյալների մշակում.</w:t>
      </w:r>
    </w:p>
    <w:p w14:paraId="411E21FC"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6)</w:t>
      </w:r>
      <w:r w:rsidRPr="00F62C61">
        <w:rPr>
          <w:rFonts w:ascii="Calibri" w:eastAsia="Times New Roman" w:hAnsi="Calibri" w:cs="Calibri"/>
          <w:color w:val="333333"/>
          <w:sz w:val="24"/>
          <w:szCs w:val="24"/>
          <w:lang w:val="en-US"/>
        </w:rPr>
        <w:t> </w:t>
      </w:r>
      <w:r w:rsidRPr="00F62C61">
        <w:rPr>
          <w:rFonts w:ascii="GHEA Grapalat" w:eastAsia="Times New Roman" w:hAnsi="GHEA Grapalat" w:cs="Arial"/>
          <w:b/>
          <w:bCs/>
          <w:color w:val="333333"/>
          <w:sz w:val="24"/>
          <w:szCs w:val="24"/>
          <w:lang w:val="en-US"/>
        </w:rPr>
        <w:t>տվյալների սուբյեկտ`</w:t>
      </w:r>
      <w:r w:rsidRPr="00F62C61">
        <w:rPr>
          <w:rFonts w:ascii="Calibri" w:eastAsia="Times New Roman" w:hAnsi="Calibri" w:cs="Calibri"/>
          <w:color w:val="333333"/>
          <w:sz w:val="24"/>
          <w:szCs w:val="24"/>
          <w:lang w:val="en-US"/>
        </w:rPr>
        <w:t> </w:t>
      </w:r>
      <w:r w:rsidRPr="00F62C61">
        <w:rPr>
          <w:rFonts w:ascii="GHEA Grapalat" w:eastAsia="Times New Roman" w:hAnsi="GHEA Grapalat" w:cs="GHEA Grapalat"/>
          <w:color w:val="333333"/>
          <w:sz w:val="24"/>
          <w:szCs w:val="24"/>
          <w:lang w:val="en-US"/>
        </w:rPr>
        <w:t>ֆիզիկական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անձ</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որին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վերաբերում</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են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անձնական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տվյալները</w:t>
      </w:r>
      <w:r w:rsidRPr="00F62C61">
        <w:rPr>
          <w:rFonts w:ascii="GHEA Grapalat" w:eastAsia="Times New Roman" w:hAnsi="GHEA Grapalat" w:cs="Arial"/>
          <w:color w:val="333333"/>
          <w:sz w:val="24"/>
          <w:szCs w:val="24"/>
          <w:lang w:val="en-US"/>
        </w:rPr>
        <w:t>.</w:t>
      </w:r>
    </w:p>
    <w:p w14:paraId="3C0AA507"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7)</w:t>
      </w:r>
      <w:r w:rsidRPr="00F62C61">
        <w:rPr>
          <w:rFonts w:ascii="Calibri" w:eastAsia="Times New Roman" w:hAnsi="Calibri" w:cs="Calibri"/>
          <w:color w:val="333333"/>
          <w:sz w:val="24"/>
          <w:szCs w:val="24"/>
          <w:lang w:val="en-US"/>
        </w:rPr>
        <w:t> </w:t>
      </w:r>
      <w:r w:rsidRPr="00F62C61">
        <w:rPr>
          <w:rFonts w:ascii="GHEA Grapalat" w:eastAsia="Times New Roman" w:hAnsi="GHEA Grapalat" w:cs="Arial"/>
          <w:b/>
          <w:bCs/>
          <w:color w:val="333333"/>
          <w:sz w:val="24"/>
          <w:szCs w:val="24"/>
          <w:lang w:val="en-US"/>
        </w:rPr>
        <w:t>տվյալների բազա`</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Arial"/>
          <w:color w:val="333333"/>
          <w:sz w:val="24"/>
          <w:szCs w:val="24"/>
          <w:lang w:val="en-US"/>
        </w:rPr>
        <w:t>որոշակի հատկանիշներով համակարգված անձնական տվյալների ամբողջություն.</w:t>
      </w:r>
    </w:p>
    <w:p w14:paraId="7F69C745" w14:textId="77777777" w:rsidR="00F62C61" w:rsidRPr="00F62C61" w:rsidRDefault="00F62C61" w:rsidP="00F62C61">
      <w:pPr>
        <w:shd w:val="clear" w:color="auto" w:fill="FFFFFF"/>
        <w:spacing w:after="0"/>
        <w:ind w:firstLine="375"/>
        <w:jc w:val="both"/>
        <w:rPr>
          <w:rFonts w:ascii="GHEA Grapalat" w:eastAsia="Times New Roman" w:hAnsi="GHEA Grapalat" w:cs="Arial"/>
          <w:strike/>
          <w:color w:val="FF0000"/>
          <w:sz w:val="24"/>
          <w:szCs w:val="24"/>
          <w:lang w:val="en-US"/>
        </w:rPr>
      </w:pPr>
      <w:r w:rsidRPr="00F62C61">
        <w:rPr>
          <w:rFonts w:ascii="GHEA Grapalat" w:eastAsia="Times New Roman" w:hAnsi="GHEA Grapalat" w:cs="Arial"/>
          <w:strike/>
          <w:color w:val="FF0000"/>
          <w:sz w:val="24"/>
          <w:szCs w:val="24"/>
          <w:lang w:val="en-US"/>
        </w:rPr>
        <w:t>8)</w:t>
      </w:r>
      <w:r w:rsidRPr="00F62C61">
        <w:rPr>
          <w:rFonts w:ascii="Calibri" w:eastAsia="Times New Roman" w:hAnsi="Calibri" w:cs="Calibri"/>
          <w:strike/>
          <w:color w:val="FF0000"/>
          <w:sz w:val="24"/>
          <w:szCs w:val="24"/>
          <w:lang w:val="en-US"/>
        </w:rPr>
        <w:t> </w:t>
      </w:r>
      <w:r w:rsidRPr="00F62C61">
        <w:rPr>
          <w:rFonts w:ascii="GHEA Grapalat" w:eastAsia="Times New Roman" w:hAnsi="GHEA Grapalat" w:cs="Arial"/>
          <w:b/>
          <w:bCs/>
          <w:strike/>
          <w:color w:val="FF0000"/>
          <w:sz w:val="24"/>
          <w:szCs w:val="24"/>
          <w:lang w:val="en-US"/>
        </w:rPr>
        <w:t>տեղեկատվական համակարգ`</w:t>
      </w:r>
      <w:r w:rsidRPr="00F62C61">
        <w:rPr>
          <w:rFonts w:ascii="Calibri" w:eastAsia="Times New Roman" w:hAnsi="Calibri" w:cs="Calibri"/>
          <w:b/>
          <w:bCs/>
          <w:strike/>
          <w:color w:val="FF0000"/>
          <w:sz w:val="24"/>
          <w:szCs w:val="24"/>
          <w:lang w:val="en-US"/>
        </w:rPr>
        <w:t> </w:t>
      </w:r>
      <w:r w:rsidRPr="00F62C61">
        <w:rPr>
          <w:rFonts w:ascii="GHEA Grapalat" w:eastAsia="Times New Roman" w:hAnsi="GHEA Grapalat" w:cs="Arial"/>
          <w:strike/>
          <w:color w:val="FF0000"/>
          <w:sz w:val="24"/>
          <w:szCs w:val="24"/>
          <w:lang w:val="en-US"/>
        </w:rPr>
        <w:t>տվյալների բազայում ներառված անձնական տվյալների, դրանց էլեկտրոնային կամ ոչ էլեկտրոնային եղանակով մշակելու համար կիրառվող տեղեկատվական տեխնոլոգիաների կամ տեխնիկական միջոցների ամբողջություն.</w:t>
      </w:r>
    </w:p>
    <w:p w14:paraId="180E9815"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lastRenderedPageBreak/>
        <w:t>9)</w:t>
      </w:r>
      <w:r w:rsidRPr="00F62C61">
        <w:rPr>
          <w:rFonts w:ascii="Calibri" w:eastAsia="Times New Roman" w:hAnsi="Calibri" w:cs="Calibri"/>
          <w:color w:val="333333"/>
          <w:sz w:val="24"/>
          <w:szCs w:val="24"/>
          <w:lang w:val="en-US"/>
        </w:rPr>
        <w:t> </w:t>
      </w:r>
      <w:r w:rsidRPr="00F62C61">
        <w:rPr>
          <w:rFonts w:ascii="GHEA Grapalat" w:eastAsia="Times New Roman" w:hAnsi="GHEA Grapalat" w:cs="Arial"/>
          <w:b/>
          <w:bCs/>
          <w:color w:val="333333"/>
          <w:sz w:val="24"/>
          <w:szCs w:val="24"/>
          <w:lang w:val="en-US"/>
        </w:rPr>
        <w:t>անձնական տվյալների ապանձնավորում`</w:t>
      </w:r>
      <w:r w:rsidRPr="00F62C61">
        <w:rPr>
          <w:rFonts w:ascii="Calibri" w:eastAsia="Times New Roman" w:hAnsi="Calibri" w:cs="Calibri"/>
          <w:color w:val="333333"/>
          <w:sz w:val="24"/>
          <w:szCs w:val="24"/>
          <w:lang w:val="en-US"/>
        </w:rPr>
        <w:t> </w:t>
      </w:r>
      <w:r w:rsidRPr="00F62C61">
        <w:rPr>
          <w:rFonts w:ascii="GHEA Grapalat" w:eastAsia="Times New Roman" w:hAnsi="GHEA Grapalat" w:cs="GHEA Grapalat"/>
          <w:color w:val="333333"/>
          <w:sz w:val="24"/>
          <w:szCs w:val="24"/>
          <w:lang w:val="en-US"/>
        </w:rPr>
        <w:t>գործողություններ</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որոնց</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արդյունքում</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հնարավոր</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չէ</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որոշել</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տվյալների</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պատկանելությունը</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կոնկրետ</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տվյալների</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սուբյեկտին</w:t>
      </w:r>
      <w:r w:rsidRPr="00F62C61">
        <w:rPr>
          <w:rFonts w:ascii="GHEA Grapalat" w:eastAsia="Times New Roman" w:hAnsi="GHEA Grapalat" w:cs="Arial"/>
          <w:color w:val="333333"/>
          <w:sz w:val="24"/>
          <w:szCs w:val="24"/>
          <w:lang w:val="en-US"/>
        </w:rPr>
        <w:t>.</w:t>
      </w:r>
    </w:p>
    <w:p w14:paraId="02ED1468"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10)</w:t>
      </w:r>
      <w:r w:rsidRPr="00F62C61">
        <w:rPr>
          <w:rFonts w:ascii="Calibri" w:eastAsia="Times New Roman" w:hAnsi="Calibri" w:cs="Calibri"/>
          <w:color w:val="333333"/>
          <w:sz w:val="24"/>
          <w:szCs w:val="24"/>
          <w:lang w:val="en-US"/>
        </w:rPr>
        <w:t> </w:t>
      </w:r>
      <w:r w:rsidRPr="00F62C61">
        <w:rPr>
          <w:rFonts w:ascii="GHEA Grapalat" w:eastAsia="Times New Roman" w:hAnsi="GHEA Grapalat" w:cs="Arial"/>
          <w:b/>
          <w:bCs/>
          <w:color w:val="333333"/>
          <w:sz w:val="24"/>
          <w:szCs w:val="24"/>
          <w:lang w:val="en-US"/>
        </w:rPr>
        <w:t>անձնական տվյալների ուղեփակում`</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Arial"/>
          <w:color w:val="333333"/>
          <w:sz w:val="24"/>
          <w:szCs w:val="24"/>
          <w:lang w:val="en-US"/>
        </w:rPr>
        <w:t>անձնական տվյալները հավաքելու կամ ամրագրելու կամ համակարգելու կամ փոխանցելու կամ օգտագործելու հնարավորության ժամանակավոր կասեցում.</w:t>
      </w:r>
    </w:p>
    <w:p w14:paraId="5C3484CA"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11)</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GHEA Grapalat"/>
          <w:b/>
          <w:bCs/>
          <w:color w:val="333333"/>
          <w:sz w:val="24"/>
          <w:szCs w:val="24"/>
          <w:lang w:val="en-US"/>
        </w:rPr>
        <w:t>անձնական</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տվյալների</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ոչնչացում</w:t>
      </w:r>
      <w:r w:rsidRPr="00F62C61">
        <w:rPr>
          <w:rFonts w:ascii="GHEA Grapalat" w:eastAsia="Times New Roman" w:hAnsi="GHEA Grapalat" w:cs="Arial"/>
          <w:b/>
          <w:bCs/>
          <w:color w:val="333333"/>
          <w:sz w:val="24"/>
          <w:szCs w:val="24"/>
          <w:lang w:val="en-US"/>
        </w:rPr>
        <w:t>`</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Arial"/>
          <w:color w:val="333333"/>
          <w:sz w:val="24"/>
          <w:szCs w:val="24"/>
          <w:lang w:val="en-US"/>
        </w:rPr>
        <w:t>գործողություն, որի արդյունքում հնարավոր չէ վերականգնել տեղեկատվական համակարգում առկա անձնական տվյալների բովանդակությունը.</w:t>
      </w:r>
    </w:p>
    <w:p w14:paraId="65D71D43"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12)</w:t>
      </w:r>
      <w:r w:rsidRPr="00F62C61">
        <w:rPr>
          <w:rFonts w:ascii="Calibri" w:eastAsia="Times New Roman" w:hAnsi="Calibri" w:cs="Calibri"/>
          <w:color w:val="333333"/>
          <w:sz w:val="24"/>
          <w:szCs w:val="24"/>
          <w:lang w:val="en-US"/>
        </w:rPr>
        <w:t> </w:t>
      </w:r>
      <w:r w:rsidRPr="00F62C61">
        <w:rPr>
          <w:rFonts w:ascii="GHEA Grapalat" w:eastAsia="Times New Roman" w:hAnsi="GHEA Grapalat" w:cs="Arial"/>
          <w:b/>
          <w:bCs/>
          <w:color w:val="333333"/>
          <w:sz w:val="24"/>
          <w:szCs w:val="24"/>
          <w:lang w:val="en-US"/>
        </w:rPr>
        <w:t>անձնական կյանքի տվյալներ՝</w:t>
      </w:r>
      <w:r w:rsidRPr="00F62C61">
        <w:rPr>
          <w:rFonts w:ascii="Calibri" w:eastAsia="Times New Roman" w:hAnsi="Calibri" w:cs="Calibri"/>
          <w:color w:val="333333"/>
          <w:sz w:val="24"/>
          <w:szCs w:val="24"/>
          <w:lang w:val="en-US"/>
        </w:rPr>
        <w:t> </w:t>
      </w:r>
      <w:r w:rsidRPr="00F62C61">
        <w:rPr>
          <w:rFonts w:ascii="GHEA Grapalat" w:eastAsia="Times New Roman" w:hAnsi="GHEA Grapalat" w:cs="GHEA Grapalat"/>
          <w:color w:val="333333"/>
          <w:sz w:val="24"/>
          <w:szCs w:val="24"/>
          <w:lang w:val="en-US"/>
        </w:rPr>
        <w:t>անձի</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անձնական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կյանքի</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ընտանեկան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կյանքի</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ֆիզիկական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ֆիզիոլոգիական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մտավոր</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սոցիալական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վիճակի</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վերաբերյալ</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կամ</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նման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այլ</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տեղեկություններ</w:t>
      </w:r>
      <w:r w:rsidRPr="00F62C61">
        <w:rPr>
          <w:rFonts w:ascii="GHEA Grapalat" w:eastAsia="Times New Roman" w:hAnsi="GHEA Grapalat" w:cs="Arial"/>
          <w:color w:val="333333"/>
          <w:sz w:val="24"/>
          <w:szCs w:val="24"/>
          <w:lang w:val="en-US"/>
        </w:rPr>
        <w:t>.</w:t>
      </w:r>
    </w:p>
    <w:p w14:paraId="088A890E"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13)</w:t>
      </w:r>
      <w:r w:rsidRPr="00F62C61">
        <w:rPr>
          <w:rFonts w:ascii="Calibri" w:eastAsia="Times New Roman" w:hAnsi="Calibri" w:cs="Calibri"/>
          <w:color w:val="333333"/>
          <w:sz w:val="24"/>
          <w:szCs w:val="24"/>
          <w:lang w:val="en-US"/>
        </w:rPr>
        <w:t> </w:t>
      </w:r>
      <w:r w:rsidRPr="00F62C61">
        <w:rPr>
          <w:rFonts w:ascii="GHEA Grapalat" w:eastAsia="Times New Roman" w:hAnsi="GHEA Grapalat" w:cs="Arial"/>
          <w:b/>
          <w:bCs/>
          <w:color w:val="333333"/>
          <w:sz w:val="24"/>
          <w:szCs w:val="24"/>
          <w:lang w:val="en-US"/>
        </w:rPr>
        <w:t>կենսաչափական անձնական տվյալներ`</w:t>
      </w:r>
      <w:r w:rsidRPr="00F62C61">
        <w:rPr>
          <w:rFonts w:ascii="Calibri" w:eastAsia="Times New Roman" w:hAnsi="Calibri" w:cs="Calibri"/>
          <w:color w:val="333333"/>
          <w:sz w:val="24"/>
          <w:szCs w:val="24"/>
          <w:lang w:val="en-US"/>
        </w:rPr>
        <w:t> </w:t>
      </w:r>
      <w:r w:rsidRPr="00F62C61">
        <w:rPr>
          <w:rFonts w:ascii="GHEA Grapalat" w:eastAsia="Times New Roman" w:hAnsi="GHEA Grapalat" w:cs="GHEA Grapalat"/>
          <w:color w:val="333333"/>
          <w:sz w:val="24"/>
          <w:szCs w:val="24"/>
          <w:lang w:val="en-US"/>
        </w:rPr>
        <w:t>անձի</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ֆիզիկական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ֆիզիոլոգիական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և</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կենսաբանական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առանձնահատկություննե</w:t>
      </w:r>
      <w:r w:rsidRPr="00F62C61">
        <w:rPr>
          <w:rFonts w:ascii="GHEA Grapalat" w:eastAsia="Times New Roman" w:hAnsi="GHEA Grapalat" w:cs="Arial"/>
          <w:color w:val="333333"/>
          <w:sz w:val="24"/>
          <w:szCs w:val="24"/>
          <w:lang w:val="en-US"/>
        </w:rPr>
        <w:t>րը բնութագրող տեղեկություններ.</w:t>
      </w:r>
    </w:p>
    <w:p w14:paraId="45B89F46"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14)</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GHEA Grapalat"/>
          <w:b/>
          <w:bCs/>
          <w:color w:val="333333"/>
          <w:sz w:val="24"/>
          <w:szCs w:val="24"/>
          <w:lang w:val="en-US"/>
        </w:rPr>
        <w:t>հատուկ</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կատեգորիայի</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անձնական</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տվյալներ</w:t>
      </w:r>
      <w:r w:rsidRPr="00F62C61">
        <w:rPr>
          <w:rFonts w:ascii="GHEA Grapalat" w:eastAsia="Times New Roman" w:hAnsi="GHEA Grapalat" w:cs="Arial"/>
          <w:b/>
          <w:bCs/>
          <w:color w:val="333333"/>
          <w:sz w:val="24"/>
          <w:szCs w:val="24"/>
          <w:lang w:val="en-US"/>
        </w:rPr>
        <w:t>`</w:t>
      </w:r>
      <w:r w:rsidRPr="00F62C61">
        <w:rPr>
          <w:rFonts w:ascii="Calibri" w:eastAsia="Times New Roman" w:hAnsi="Calibri" w:cs="Calibri"/>
          <w:color w:val="333333"/>
          <w:sz w:val="24"/>
          <w:szCs w:val="24"/>
          <w:lang w:val="en-US"/>
        </w:rPr>
        <w:t> </w:t>
      </w:r>
      <w:r w:rsidRPr="00F62C61">
        <w:rPr>
          <w:rFonts w:ascii="GHEA Grapalat" w:eastAsia="Times New Roman" w:hAnsi="GHEA Grapalat" w:cs="Arial"/>
          <w:color w:val="333333"/>
          <w:sz w:val="24"/>
          <w:szCs w:val="24"/>
          <w:lang w:val="en-US"/>
        </w:rPr>
        <w:t>անձի ռասայական, ազգային պատկանելությանը կամ էթնիկ ծագմանը, քաղաքական հայացքներին, կրոնական կամ փիլիսոփայական համոզմունքներին, արհեստակցական միությանն անդամակցությանը, առողջական վիճակին ու սեռական կյանքին վերաբերող տեղեկություններ.</w:t>
      </w:r>
    </w:p>
    <w:p w14:paraId="56C31B51"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15)</w:t>
      </w:r>
      <w:r w:rsidRPr="00F62C61">
        <w:rPr>
          <w:rFonts w:ascii="Calibri" w:eastAsia="Times New Roman" w:hAnsi="Calibri" w:cs="Calibri"/>
          <w:color w:val="333333"/>
          <w:sz w:val="24"/>
          <w:szCs w:val="24"/>
          <w:lang w:val="en-US"/>
        </w:rPr>
        <w:t> </w:t>
      </w:r>
      <w:r w:rsidRPr="00F62C61">
        <w:rPr>
          <w:rFonts w:ascii="GHEA Grapalat" w:eastAsia="Times New Roman" w:hAnsi="GHEA Grapalat" w:cs="Arial"/>
          <w:b/>
          <w:bCs/>
          <w:color w:val="333333"/>
          <w:sz w:val="24"/>
          <w:szCs w:val="24"/>
          <w:lang w:val="en-US"/>
        </w:rPr>
        <w:t>հանրամատչելի անձնական տվյալներ`</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Arial"/>
          <w:color w:val="333333"/>
          <w:sz w:val="24"/>
          <w:szCs w:val="24"/>
          <w:lang w:val="en-US"/>
        </w:rPr>
        <w:t>տեղեկություններ, որոնք տվյալների սուբյեկտի համաձայնությամբ կամ իր անձնական տվյալները հանրամատչելի դարձնելուն ուղղված գիտակցված գործողությունների կատարմամբ մատչելի են դառնում որոշակի կամ անորոշ շրջանակի անձանց համար, ինչպես նաև այն տեղեկությունները, որոնք օրենքով նախատեսված են որպես հանրամատչելի տեղեկություններ.</w:t>
      </w:r>
    </w:p>
    <w:p w14:paraId="15FBD8EE"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16)</w:t>
      </w:r>
      <w:r w:rsidRPr="00F62C61">
        <w:rPr>
          <w:rFonts w:ascii="Calibri" w:eastAsia="Times New Roman" w:hAnsi="Calibri" w:cs="Calibri"/>
          <w:color w:val="333333"/>
          <w:sz w:val="24"/>
          <w:szCs w:val="24"/>
          <w:lang w:val="en-US"/>
        </w:rPr>
        <w:t> </w:t>
      </w:r>
      <w:r w:rsidRPr="00F62C61">
        <w:rPr>
          <w:rFonts w:ascii="GHEA Grapalat" w:eastAsia="Times New Roman" w:hAnsi="GHEA Grapalat" w:cs="Arial"/>
          <w:b/>
          <w:bCs/>
          <w:color w:val="333333"/>
          <w:sz w:val="24"/>
          <w:szCs w:val="24"/>
          <w:lang w:val="en-US"/>
        </w:rPr>
        <w:t>լիազորված անձ՝</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Arial"/>
          <w:color w:val="333333"/>
          <w:sz w:val="24"/>
          <w:szCs w:val="24"/>
          <w:lang w:val="en-US"/>
        </w:rPr>
        <w:t>իրավաբանական կամ ֆիզիկական անձ, պետական կառավարման կամ տեղական ինքնակառավարման մարմին, պետական կամ համայնքային հիմնարկ կամ կազմակերպություն, որին տվյալների մշակողի կողմից օրենքով սահմանված դեպքերում կամ պայմանագրի հիման վրա պատվիրվել է հավաքել, մուտքագրել, համակարգել կամ այլ կերպ մշակել անձնական տվյալներ.</w:t>
      </w:r>
    </w:p>
    <w:p w14:paraId="79BDE884"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17)</w:t>
      </w:r>
      <w:r w:rsidRPr="00F62C61">
        <w:rPr>
          <w:rFonts w:ascii="Calibri" w:eastAsia="Times New Roman" w:hAnsi="Calibri" w:cs="Calibri"/>
          <w:b/>
          <w:bCs/>
          <w:color w:val="333333"/>
          <w:sz w:val="24"/>
          <w:szCs w:val="24"/>
          <w:lang w:val="en-US"/>
        </w:rPr>
        <w:t> </w:t>
      </w:r>
      <w:r w:rsidRPr="00F62C61">
        <w:rPr>
          <w:rFonts w:ascii="GHEA Grapalat" w:eastAsia="Times New Roman" w:hAnsi="GHEA Grapalat" w:cs="GHEA Grapalat"/>
          <w:b/>
          <w:bCs/>
          <w:color w:val="333333"/>
          <w:sz w:val="24"/>
          <w:szCs w:val="24"/>
          <w:lang w:val="en-US"/>
        </w:rPr>
        <w:t>երրորդ</w:t>
      </w:r>
      <w:r w:rsidRPr="00F62C61">
        <w:rPr>
          <w:rFonts w:ascii="GHEA Grapalat" w:eastAsia="Times New Roman" w:hAnsi="GHEA Grapalat" w:cs="Arial"/>
          <w:b/>
          <w:bCs/>
          <w:color w:val="333333"/>
          <w:sz w:val="24"/>
          <w:szCs w:val="24"/>
          <w:lang w:val="en-US"/>
        </w:rPr>
        <w:t xml:space="preserve"> </w:t>
      </w:r>
      <w:r w:rsidRPr="00F62C61">
        <w:rPr>
          <w:rFonts w:ascii="GHEA Grapalat" w:eastAsia="Times New Roman" w:hAnsi="GHEA Grapalat" w:cs="GHEA Grapalat"/>
          <w:b/>
          <w:bCs/>
          <w:color w:val="333333"/>
          <w:sz w:val="24"/>
          <w:szCs w:val="24"/>
          <w:lang w:val="en-US"/>
        </w:rPr>
        <w:t>անձ՝</w:t>
      </w:r>
      <w:r w:rsidRPr="00F62C61">
        <w:rPr>
          <w:rFonts w:ascii="Calibri" w:eastAsia="Times New Roman" w:hAnsi="Calibri" w:cs="Calibri"/>
          <w:color w:val="333333"/>
          <w:sz w:val="24"/>
          <w:szCs w:val="24"/>
          <w:lang w:val="en-US"/>
        </w:rPr>
        <w:t> </w:t>
      </w:r>
      <w:r w:rsidRPr="00F62C61">
        <w:rPr>
          <w:rFonts w:ascii="GHEA Grapalat" w:eastAsia="Times New Roman" w:hAnsi="GHEA Grapalat" w:cs="GHEA Grapalat"/>
          <w:color w:val="333333"/>
          <w:sz w:val="24"/>
          <w:szCs w:val="24"/>
          <w:lang w:val="en-US"/>
        </w:rPr>
        <w:t>ցանկացած</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անձ</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մարմին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հիմնարկ</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կամ</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կազմակերպություն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որը</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չի</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հանդիսանում</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տվյալների</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սուբյեկտ</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անձնական</w:t>
      </w:r>
      <w:r w:rsidRPr="00F62C61">
        <w:rPr>
          <w:rFonts w:ascii="GHEA Grapalat" w:eastAsia="Times New Roman" w:hAnsi="GHEA Grapalat" w:cs="Arial"/>
          <w:color w:val="333333"/>
          <w:sz w:val="24"/>
          <w:szCs w:val="24"/>
          <w:lang w:val="en-US"/>
        </w:rPr>
        <w:t xml:space="preserve"> </w:t>
      </w:r>
      <w:r w:rsidRPr="00F62C61">
        <w:rPr>
          <w:rFonts w:ascii="GHEA Grapalat" w:eastAsia="Times New Roman" w:hAnsi="GHEA Grapalat" w:cs="GHEA Grapalat"/>
          <w:color w:val="333333"/>
          <w:sz w:val="24"/>
          <w:szCs w:val="24"/>
          <w:lang w:val="en-US"/>
        </w:rPr>
        <w:t>տվ</w:t>
      </w:r>
      <w:r w:rsidRPr="00F62C61">
        <w:rPr>
          <w:rFonts w:ascii="GHEA Grapalat" w:eastAsia="Times New Roman" w:hAnsi="GHEA Grapalat" w:cs="Arial"/>
          <w:color w:val="333333"/>
          <w:sz w:val="24"/>
          <w:szCs w:val="24"/>
          <w:lang w:val="en-US"/>
        </w:rPr>
        <w:t>յալների մշակող կամ լիազորված անձ, և որի իրավունքները կամ օրինական շահերը շոշափվում կամ կարող են շոշափվել անձնական տվյալները մշակելու արդյունքում:</w:t>
      </w:r>
    </w:p>
    <w:p w14:paraId="058E09CA" w14:textId="77777777" w:rsidR="00F62C61" w:rsidRPr="00F62C61" w:rsidRDefault="00F62C61" w:rsidP="00F62C61">
      <w:pPr>
        <w:shd w:val="clear" w:color="auto" w:fill="FFFFFF"/>
        <w:spacing w:after="0"/>
        <w:ind w:firstLine="375"/>
        <w:rPr>
          <w:rFonts w:ascii="Arial" w:eastAsia="Times New Roman" w:hAnsi="Arial" w:cs="Arial"/>
          <w:color w:val="333333"/>
          <w:sz w:val="24"/>
          <w:szCs w:val="24"/>
          <w:lang w:val="en-US"/>
        </w:rPr>
      </w:pPr>
      <w:r w:rsidRPr="00F62C61">
        <w:rPr>
          <w:rFonts w:ascii="Arial" w:eastAsia="Times New Roman" w:hAnsi="Arial" w:cs="Arial"/>
          <w:color w:val="333333"/>
          <w:sz w:val="24"/>
          <w:szCs w:val="24"/>
          <w:lang w:val="en-US"/>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75"/>
      </w:tblGrid>
      <w:tr w:rsidR="00F62C61" w:rsidRPr="00F62C61" w14:paraId="19CDBA64" w14:textId="77777777" w:rsidTr="00F62C61">
        <w:trPr>
          <w:tblCellSpacing w:w="7" w:type="dxa"/>
        </w:trPr>
        <w:tc>
          <w:tcPr>
            <w:tcW w:w="2025" w:type="dxa"/>
            <w:shd w:val="clear" w:color="auto" w:fill="FFFFFF"/>
            <w:hideMark/>
          </w:tcPr>
          <w:p w14:paraId="02B3A408" w14:textId="77777777" w:rsidR="00F62C61" w:rsidRPr="00F62C61" w:rsidRDefault="00F62C61" w:rsidP="00F62C61">
            <w:pPr>
              <w:spacing w:after="0"/>
              <w:jc w:val="both"/>
              <w:rPr>
                <w:rFonts w:ascii="GHEA Grapalat" w:eastAsia="Times New Roman" w:hAnsi="GHEA Grapalat" w:cs="Arial"/>
                <w:color w:val="333333"/>
                <w:sz w:val="24"/>
                <w:szCs w:val="24"/>
                <w:lang w:val="en-US"/>
              </w:rPr>
            </w:pPr>
            <w:r w:rsidRPr="00F62C61">
              <w:rPr>
                <w:rFonts w:ascii="GHEA Grapalat" w:eastAsia="Times New Roman" w:hAnsi="GHEA Grapalat" w:cs="Arial"/>
                <w:b/>
                <w:bCs/>
                <w:color w:val="333333"/>
                <w:sz w:val="24"/>
                <w:szCs w:val="24"/>
                <w:lang w:val="en-US"/>
              </w:rPr>
              <w:t>Հոդված 7.</w:t>
            </w:r>
          </w:p>
        </w:tc>
        <w:tc>
          <w:tcPr>
            <w:tcW w:w="0" w:type="auto"/>
            <w:shd w:val="clear" w:color="auto" w:fill="FFFFFF"/>
            <w:hideMark/>
          </w:tcPr>
          <w:p w14:paraId="40A87643" w14:textId="77777777" w:rsidR="00F62C61" w:rsidRPr="00F62C61" w:rsidRDefault="00F62C61" w:rsidP="00F62C61">
            <w:pPr>
              <w:spacing w:after="0"/>
              <w:jc w:val="both"/>
              <w:rPr>
                <w:rFonts w:ascii="GHEA Grapalat" w:eastAsia="Times New Roman" w:hAnsi="GHEA Grapalat" w:cs="Arial"/>
                <w:color w:val="333333"/>
                <w:sz w:val="24"/>
                <w:szCs w:val="24"/>
                <w:lang w:val="en-US"/>
              </w:rPr>
            </w:pPr>
            <w:r w:rsidRPr="00F62C61">
              <w:rPr>
                <w:rFonts w:ascii="GHEA Grapalat" w:eastAsia="Times New Roman" w:hAnsi="GHEA Grapalat" w:cs="Arial"/>
                <w:b/>
                <w:bCs/>
                <w:color w:val="333333"/>
                <w:sz w:val="24"/>
                <w:szCs w:val="24"/>
                <w:lang w:val="en-US"/>
              </w:rPr>
              <w:t>Սուբյեկտների նվազագույն ներգրավման սկզբունքը</w:t>
            </w:r>
          </w:p>
        </w:tc>
      </w:tr>
    </w:tbl>
    <w:p w14:paraId="047454D7"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Calibri" w:eastAsia="Times New Roman" w:hAnsi="Calibri" w:cs="Calibri"/>
          <w:color w:val="333333"/>
          <w:sz w:val="24"/>
          <w:szCs w:val="24"/>
          <w:lang w:val="en-US"/>
        </w:rPr>
        <w:t> </w:t>
      </w:r>
    </w:p>
    <w:p w14:paraId="7DE76CA8"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1. Անձնական տվյալների մշակումն իրականացվում է սուբյեկտների նվազագույն ներգրավման սկզբունքով:</w:t>
      </w:r>
    </w:p>
    <w:p w14:paraId="32405DD8" w14:textId="75A1F76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 xml:space="preserve">2. Այն դեպքում, երբ պետական կառավարման կամ տեղական ինքնակառավարման մարմինը, նոտարը </w:t>
      </w:r>
      <w:r w:rsidRPr="00F62C61">
        <w:rPr>
          <w:rFonts w:ascii="GHEA Grapalat" w:eastAsia="Times New Roman" w:hAnsi="GHEA Grapalat" w:cs="Arial"/>
          <w:color w:val="FF0000"/>
          <w:sz w:val="24"/>
          <w:szCs w:val="24"/>
          <w:lang w:val="hy-AM"/>
        </w:rPr>
        <w:t>պետական</w:t>
      </w:r>
      <w:r>
        <w:rPr>
          <w:rFonts w:ascii="GHEA Grapalat" w:eastAsia="Times New Roman" w:hAnsi="GHEA Grapalat" w:cs="Arial"/>
          <w:color w:val="333333"/>
          <w:sz w:val="24"/>
          <w:szCs w:val="24"/>
          <w:lang w:val="hy-AM"/>
        </w:rPr>
        <w:t xml:space="preserve"> </w:t>
      </w:r>
      <w:r w:rsidRPr="00F62C61">
        <w:rPr>
          <w:rFonts w:ascii="GHEA Grapalat" w:eastAsia="Times New Roman" w:hAnsi="GHEA Grapalat" w:cs="Arial"/>
          <w:strike/>
          <w:color w:val="FF0000"/>
          <w:sz w:val="24"/>
          <w:szCs w:val="24"/>
          <w:lang w:val="en-US"/>
        </w:rPr>
        <w:t>միասնական էլեկտրոնային</w:t>
      </w:r>
      <w:r w:rsidRPr="00F62C61">
        <w:rPr>
          <w:rFonts w:ascii="GHEA Grapalat" w:eastAsia="Times New Roman" w:hAnsi="GHEA Grapalat" w:cs="Arial"/>
          <w:color w:val="FF0000"/>
          <w:sz w:val="24"/>
          <w:szCs w:val="24"/>
          <w:lang w:val="en-US"/>
        </w:rPr>
        <w:t xml:space="preserve"> </w:t>
      </w:r>
      <w:r w:rsidRPr="00F62C61">
        <w:rPr>
          <w:rFonts w:ascii="GHEA Grapalat" w:eastAsia="Times New Roman" w:hAnsi="GHEA Grapalat" w:cs="Arial"/>
          <w:color w:val="333333"/>
          <w:sz w:val="24"/>
          <w:szCs w:val="24"/>
          <w:lang w:val="en-US"/>
        </w:rPr>
        <w:t>տեղեկատվական համակարգի միջոցով կարող են անձնական տվյալը ձեռք բերել այլ մարմնից, ապա անձնական տվյալների սուբյեկտից չի պահանջվում ներկայացնել որոշակի գործողությունների համար անհրաժեշտ անձնական տվյալը:</w:t>
      </w:r>
    </w:p>
    <w:p w14:paraId="6A5D0833" w14:textId="77777777" w:rsidR="00F62C61" w:rsidRPr="00F62C61" w:rsidRDefault="00F62C61" w:rsidP="00F62C61">
      <w:pPr>
        <w:shd w:val="clear" w:color="auto" w:fill="FFFFFF"/>
        <w:spacing w:after="0"/>
        <w:ind w:firstLine="375"/>
        <w:jc w:val="both"/>
        <w:rPr>
          <w:rFonts w:ascii="GHEA Grapalat" w:eastAsia="Times New Roman" w:hAnsi="GHEA Grapalat" w:cs="Arial"/>
          <w:color w:val="333333"/>
          <w:sz w:val="24"/>
          <w:szCs w:val="24"/>
          <w:lang w:val="en-US"/>
        </w:rPr>
      </w:pPr>
      <w:r w:rsidRPr="00F62C61">
        <w:rPr>
          <w:rFonts w:ascii="GHEA Grapalat" w:eastAsia="Times New Roman" w:hAnsi="GHEA Grapalat" w:cs="Arial"/>
          <w:color w:val="333333"/>
          <w:sz w:val="24"/>
          <w:szCs w:val="24"/>
          <w:lang w:val="en-US"/>
        </w:rPr>
        <w:t xml:space="preserve">3. Անձնական տվյալների սուբյեկտի գրավոր համաձայնության դեպքում անձնական տվյալներ մշակող համարվող ֆիզիկական կամ իրավաբանական անձինք կարող են պետական կամ տեղական ինքնակառավարման մարմնից ստանալ որոշակի </w:t>
      </w:r>
      <w:r w:rsidRPr="00F62C61">
        <w:rPr>
          <w:rFonts w:ascii="GHEA Grapalat" w:eastAsia="Times New Roman" w:hAnsi="GHEA Grapalat" w:cs="Arial"/>
          <w:color w:val="333333"/>
          <w:sz w:val="24"/>
          <w:szCs w:val="24"/>
          <w:lang w:val="en-US"/>
        </w:rPr>
        <w:lastRenderedPageBreak/>
        <w:t>գործողության համար անհրաժեշտ և անձնական տվյալների սուբյեկտի գրավոր համաձայնության մեջ ուղղակիորեն մատնանշված անձնական տվյալը:</w:t>
      </w:r>
    </w:p>
    <w:p w14:paraId="0E10797A" w14:textId="77777777" w:rsidR="00F62C61" w:rsidRPr="00F62C61" w:rsidRDefault="00F62C61" w:rsidP="00F62C61">
      <w:pPr>
        <w:shd w:val="clear" w:color="auto" w:fill="FFFFFF"/>
        <w:spacing w:after="0"/>
        <w:ind w:firstLine="375"/>
        <w:rPr>
          <w:rFonts w:ascii="GHEA Grapalat" w:eastAsia="Times New Roman" w:hAnsi="GHEA Grapalat" w:cs="Arial"/>
          <w:strike/>
          <w:color w:val="FF0000"/>
          <w:sz w:val="24"/>
          <w:szCs w:val="24"/>
          <w:lang w:val="en-US"/>
        </w:rPr>
      </w:pPr>
      <w:r w:rsidRPr="00F62C61">
        <w:rPr>
          <w:rFonts w:ascii="GHEA Grapalat" w:eastAsia="Times New Roman" w:hAnsi="GHEA Grapalat" w:cs="Arial"/>
          <w:color w:val="333333"/>
          <w:sz w:val="24"/>
          <w:szCs w:val="24"/>
          <w:lang w:val="en-US"/>
        </w:rPr>
        <w:t xml:space="preserve">4. </w:t>
      </w:r>
      <w:r w:rsidRPr="00F62C61">
        <w:rPr>
          <w:rFonts w:ascii="GHEA Grapalat" w:eastAsia="Times New Roman" w:hAnsi="GHEA Grapalat" w:cs="Arial"/>
          <w:strike/>
          <w:color w:val="FF0000"/>
          <w:sz w:val="24"/>
          <w:szCs w:val="24"/>
          <w:lang w:val="en-US"/>
        </w:rPr>
        <w:t>Էլեկտրոնային տեղեկատվական համակարգի միջոցով անձնական տվյալների փոխանցման կարգը սահմանում է Հայաստանի Հանրապետության կառավարությունը:</w:t>
      </w:r>
    </w:p>
    <w:p w14:paraId="3C452829" w14:textId="77777777" w:rsidR="00F62C61" w:rsidRPr="00F62C61" w:rsidRDefault="00F62C61" w:rsidP="009F7BFB">
      <w:pPr>
        <w:spacing w:after="0" w:line="360" w:lineRule="auto"/>
        <w:ind w:firstLine="709"/>
        <w:jc w:val="both"/>
        <w:rPr>
          <w:rFonts w:ascii="GHEA Grapalat" w:hAnsi="GHEA Grapalat" w:cstheme="minorHAnsi"/>
          <w:b/>
          <w:sz w:val="24"/>
          <w:szCs w:val="24"/>
          <w:lang w:val="en-US"/>
        </w:rPr>
      </w:pPr>
    </w:p>
    <w:p w14:paraId="55721BA5" w14:textId="6F722CEF" w:rsidR="00F62C61" w:rsidRDefault="00F62C61" w:rsidP="00F62C61">
      <w:pPr>
        <w:spacing w:after="0" w:line="360" w:lineRule="auto"/>
        <w:ind w:firstLine="709"/>
        <w:jc w:val="both"/>
        <w:rPr>
          <w:rFonts w:ascii="GHEA Grapalat" w:hAnsi="GHEA Grapalat" w:cstheme="minorHAnsi"/>
          <w:color w:val="FF0000"/>
          <w:sz w:val="24"/>
          <w:szCs w:val="24"/>
          <w:lang w:val="hy-AM"/>
        </w:rPr>
      </w:pPr>
      <w:r w:rsidRPr="00F62C61">
        <w:rPr>
          <w:rFonts w:ascii="GHEA Grapalat" w:hAnsi="GHEA Grapalat" w:cstheme="minorHAnsi"/>
          <w:color w:val="FF0000"/>
          <w:sz w:val="24"/>
          <w:szCs w:val="24"/>
          <w:lang w:val="hy-AM"/>
        </w:rPr>
        <w:t>«4</w:t>
      </w:r>
      <w:r w:rsidRPr="00F62C61">
        <w:rPr>
          <w:rFonts w:ascii="Cambria Math" w:hAnsi="Cambria Math" w:cs="Cambria Math"/>
          <w:color w:val="FF0000"/>
          <w:sz w:val="24"/>
          <w:szCs w:val="24"/>
          <w:lang w:val="hy-AM"/>
        </w:rPr>
        <w:t>․</w:t>
      </w:r>
      <w:r w:rsidRPr="00F62C61">
        <w:rPr>
          <w:rFonts w:ascii="GHEA Grapalat" w:hAnsi="GHEA Grapalat" w:cs="Cambria Math"/>
          <w:color w:val="FF0000"/>
          <w:sz w:val="24"/>
          <w:szCs w:val="24"/>
          <w:lang w:val="hy-AM"/>
        </w:rPr>
        <w:t xml:space="preserve"> Տեղեկատվական համակարգերի միջոցով </w:t>
      </w:r>
      <w:r w:rsidRPr="00F62C61">
        <w:rPr>
          <w:rFonts w:ascii="GHEA Grapalat" w:hAnsi="GHEA Grapalat" w:cstheme="minorHAnsi"/>
          <w:color w:val="FF0000"/>
          <w:sz w:val="24"/>
          <w:szCs w:val="24"/>
          <w:lang w:val="hy-AM"/>
        </w:rPr>
        <w:t xml:space="preserve">անձնական տվյալների մշակման կարգը, այդ ընթացքում անձնական տվյալների </w:t>
      </w:r>
      <w:r w:rsidR="005940C3">
        <w:rPr>
          <w:rFonts w:ascii="GHEA Grapalat" w:hAnsi="GHEA Grapalat" w:cstheme="minorHAnsi"/>
          <w:color w:val="FF0000"/>
          <w:sz w:val="24"/>
          <w:szCs w:val="24"/>
          <w:lang w:val="hy-AM"/>
        </w:rPr>
        <w:t>անվտանգության ապահովման</w:t>
      </w:r>
      <w:r w:rsidRPr="00F62C61">
        <w:rPr>
          <w:rFonts w:ascii="GHEA Grapalat" w:hAnsi="GHEA Grapalat" w:cstheme="minorHAnsi"/>
          <w:color w:val="FF0000"/>
          <w:sz w:val="24"/>
          <w:szCs w:val="24"/>
          <w:lang w:val="hy-AM"/>
        </w:rPr>
        <w:t xml:space="preserve"> ընթացակարգը հաստատում է Հայաստանի Հանրապետության կառավարությունը։ Նշված կարգից բխող տեխնիկական պահանջները և անվտանգության կանոնակարգերը հաստատում է «Հանրային տեղեկությունների մասին» օրենքով նախատեսված  ինքնավար մարմինը»։ </w:t>
      </w:r>
    </w:p>
    <w:p w14:paraId="6C81AC6A" w14:textId="77777777" w:rsidR="007F5780" w:rsidRPr="00F62C61" w:rsidRDefault="007F5780" w:rsidP="00F62C61">
      <w:pPr>
        <w:spacing w:after="0" w:line="360" w:lineRule="auto"/>
        <w:ind w:firstLine="709"/>
        <w:jc w:val="both"/>
        <w:rPr>
          <w:rFonts w:ascii="GHEA Grapalat" w:hAnsi="GHEA Grapalat" w:cstheme="minorHAnsi"/>
          <w:color w:val="FF0000"/>
          <w:sz w:val="24"/>
          <w:szCs w:val="24"/>
          <w:lang w:val="hy-AM"/>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75"/>
      </w:tblGrid>
      <w:tr w:rsidR="007F5780" w:rsidRPr="005940C3" w14:paraId="57A46625" w14:textId="77777777" w:rsidTr="007F5780">
        <w:trPr>
          <w:tblCellSpacing w:w="7" w:type="dxa"/>
        </w:trPr>
        <w:tc>
          <w:tcPr>
            <w:tcW w:w="2025" w:type="dxa"/>
            <w:shd w:val="clear" w:color="auto" w:fill="FFFFFF"/>
            <w:hideMark/>
          </w:tcPr>
          <w:p w14:paraId="78E1921B" w14:textId="77777777" w:rsidR="007F5780" w:rsidRPr="007F5780" w:rsidRDefault="007F5780" w:rsidP="007F5780">
            <w:pPr>
              <w:spacing w:after="0"/>
              <w:jc w:val="both"/>
              <w:rPr>
                <w:rFonts w:ascii="GHEA Grapalat" w:eastAsia="Times New Roman" w:hAnsi="GHEA Grapalat" w:cs="Arial"/>
                <w:color w:val="333333"/>
                <w:sz w:val="24"/>
                <w:szCs w:val="24"/>
                <w:lang w:val="en-US"/>
              </w:rPr>
            </w:pPr>
            <w:r w:rsidRPr="007F5780">
              <w:rPr>
                <w:rFonts w:ascii="GHEA Grapalat" w:eastAsia="Times New Roman" w:hAnsi="GHEA Grapalat" w:cs="Arial"/>
                <w:b/>
                <w:bCs/>
                <w:color w:val="333333"/>
                <w:sz w:val="24"/>
                <w:szCs w:val="24"/>
                <w:lang w:val="en-US"/>
              </w:rPr>
              <w:t>Հոդված 19.</w:t>
            </w:r>
          </w:p>
        </w:tc>
        <w:tc>
          <w:tcPr>
            <w:tcW w:w="0" w:type="auto"/>
            <w:shd w:val="clear" w:color="auto" w:fill="FFFFFF"/>
            <w:hideMark/>
          </w:tcPr>
          <w:p w14:paraId="00AF1424" w14:textId="77777777" w:rsidR="007F5780" w:rsidRPr="007F5780" w:rsidRDefault="007F5780" w:rsidP="007F5780">
            <w:pPr>
              <w:spacing w:after="0"/>
              <w:jc w:val="both"/>
              <w:rPr>
                <w:rFonts w:ascii="GHEA Grapalat" w:eastAsia="Times New Roman" w:hAnsi="GHEA Grapalat" w:cs="Arial"/>
                <w:color w:val="333333"/>
                <w:sz w:val="24"/>
                <w:szCs w:val="24"/>
                <w:lang w:val="en-US"/>
              </w:rPr>
            </w:pPr>
            <w:r w:rsidRPr="007F5780">
              <w:rPr>
                <w:rFonts w:ascii="GHEA Grapalat" w:eastAsia="Times New Roman" w:hAnsi="GHEA Grapalat" w:cs="Arial"/>
                <w:b/>
                <w:bCs/>
                <w:color w:val="333333"/>
                <w:sz w:val="24"/>
                <w:szCs w:val="24"/>
                <w:lang w:val="en-US"/>
              </w:rPr>
              <w:t>Անձնական տվյալներ մշակելու անվտանգության ապահովման միջոցները և մշակողի պարտականությունները</w:t>
            </w:r>
          </w:p>
        </w:tc>
      </w:tr>
    </w:tbl>
    <w:p w14:paraId="58EF74B4"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Calibri" w:eastAsia="Times New Roman" w:hAnsi="Calibri" w:cs="Calibri"/>
          <w:color w:val="333333"/>
          <w:sz w:val="24"/>
          <w:szCs w:val="24"/>
          <w:lang w:val="en-US"/>
        </w:rPr>
        <w:t> </w:t>
      </w:r>
    </w:p>
    <w:p w14:paraId="755D0BD5"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1. Մշակողը պարտավոր է ոչնչացնել կամ ուղեփակել անձնական այն տվյալները, որոնք անհրաժեշտ չեն օրինական նպատակին հասնելու համար:</w:t>
      </w:r>
    </w:p>
    <w:p w14:paraId="0D9BE08B"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2. Անձնական տվյալները մշակելու ընթացքում մշակողը պարտավոր է օգտագործել գաղտնագրման միջոցներ` անձնական տվյալներ պարունակող տեղեկատվական համակարգերի պաշտպանվածությունը պատահական կորստից, տեղեկատվական համակարգեր անօրինական մուտք գործելուց, անձնական տվյալների անօրինական օգտագործումից, ձայնագրումից, ոչնչացումից, վերափոխումից, ուղեփակումից, կրկնօրինակումից, տարածումից և այլ միջամտությունից ապահովելու համար:</w:t>
      </w:r>
    </w:p>
    <w:p w14:paraId="3001F935"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3. Մշակողը պարտավոր է կանխել անձնական տվյալների մշակման համապատասխան տեխնոլոգիաների մատչելիությունը դրա իրավունքը չունեցող անձանց համար և ապահովել, որ այդ համակարգերի օրինական օգտագործողի համար հասանելի լինեն միայն իր կողմից մշակման ենթակա տվյալները և այն տվյալները, որոնցից թույլատրված է օգտվել:</w:t>
      </w:r>
    </w:p>
    <w:p w14:paraId="56C22F62" w14:textId="77777777" w:rsidR="007F5780" w:rsidRPr="007F5780" w:rsidRDefault="007F5780" w:rsidP="007F5780">
      <w:pPr>
        <w:shd w:val="clear" w:color="auto" w:fill="FFFFFF"/>
        <w:spacing w:after="0"/>
        <w:ind w:firstLine="375"/>
        <w:jc w:val="both"/>
        <w:rPr>
          <w:rFonts w:ascii="GHEA Grapalat" w:eastAsia="Times New Roman" w:hAnsi="GHEA Grapalat" w:cs="Arial"/>
          <w:strike/>
          <w:color w:val="FF0000"/>
          <w:sz w:val="24"/>
          <w:szCs w:val="24"/>
          <w:lang w:val="en-US"/>
        </w:rPr>
      </w:pPr>
      <w:r w:rsidRPr="007F5780">
        <w:rPr>
          <w:rFonts w:ascii="GHEA Grapalat" w:eastAsia="Times New Roman" w:hAnsi="GHEA Grapalat" w:cs="Arial"/>
          <w:strike/>
          <w:color w:val="FF0000"/>
          <w:sz w:val="24"/>
          <w:szCs w:val="24"/>
          <w:lang w:val="en-US"/>
        </w:rPr>
        <w:t>4. Տեղեկատվական համակարգերում անձնական տվյալները մշակելու անվտանգությունն ապահովելուն ներկայացվող պահանջները, կենսաչափական անձնական տվյալների նյութական կրիչներին և տեղեկատվական համակարգերից դուրս այդ անձնական տվյալները պահպանելու տեխնոլոգիաներին ներկայացվող պահանջները սահմանվում են Հայաստանի Հանրապետության կառավարության որոշմամբ:</w:t>
      </w:r>
    </w:p>
    <w:p w14:paraId="72A0A73A" w14:textId="77777777" w:rsidR="007F5780" w:rsidRPr="007F5780" w:rsidRDefault="007F5780" w:rsidP="007F5780">
      <w:pPr>
        <w:shd w:val="clear" w:color="auto" w:fill="FFFFFF"/>
        <w:spacing w:after="0"/>
        <w:ind w:firstLine="375"/>
        <w:jc w:val="both"/>
        <w:rPr>
          <w:rFonts w:ascii="GHEA Grapalat" w:eastAsia="Times New Roman" w:hAnsi="GHEA Grapalat" w:cs="Arial"/>
          <w:strike/>
          <w:color w:val="FF0000"/>
          <w:sz w:val="24"/>
          <w:szCs w:val="24"/>
          <w:lang w:val="en-US"/>
        </w:rPr>
      </w:pPr>
      <w:r w:rsidRPr="007F5780">
        <w:rPr>
          <w:rFonts w:ascii="GHEA Grapalat" w:eastAsia="Times New Roman" w:hAnsi="GHEA Grapalat" w:cs="Arial"/>
          <w:strike/>
          <w:color w:val="FF0000"/>
          <w:sz w:val="24"/>
          <w:szCs w:val="24"/>
          <w:lang w:val="en-US"/>
        </w:rPr>
        <w:t>5. Օրենքով հսկողություն իրականացնող այլ մարմին սահմանված լինելու դեպքում այդ մարմինը օրենքով իրեն վերապահված լիազորությունների շրջանակներում կարող է սահմանել սույն հոդվածի 4-րդ մասով նախատեսված՝ Հայաստանի Հանրապետության կառավարության որոշմամբ սահմանված պահանջներից ավելի բարձր պահանջներ:</w:t>
      </w:r>
    </w:p>
    <w:p w14:paraId="7BD0EDF8" w14:textId="19464852" w:rsidR="007F5780" w:rsidRPr="007F5780" w:rsidRDefault="007F5780" w:rsidP="007F5780">
      <w:pPr>
        <w:shd w:val="clear" w:color="auto" w:fill="FFFFFF"/>
        <w:spacing w:after="0"/>
        <w:ind w:firstLine="375"/>
        <w:jc w:val="both"/>
        <w:rPr>
          <w:rFonts w:ascii="GHEA Grapalat" w:eastAsia="Times New Roman" w:hAnsi="GHEA Grapalat" w:cs="Arial"/>
          <w:color w:val="FF0000"/>
          <w:sz w:val="24"/>
          <w:szCs w:val="24"/>
          <w:lang w:val="hy-AM"/>
        </w:rPr>
      </w:pPr>
      <w:r w:rsidRPr="007F5780">
        <w:rPr>
          <w:rFonts w:ascii="GHEA Grapalat" w:eastAsia="Times New Roman" w:hAnsi="GHEA Grapalat" w:cs="Arial"/>
          <w:color w:val="333333"/>
          <w:sz w:val="24"/>
          <w:szCs w:val="24"/>
          <w:lang w:val="en-US"/>
        </w:rPr>
        <w:t xml:space="preserve">6. Տեղեկատվական համակարգերից դուրս կենսաչափական անձնական տվյալների օգտագործումն ու պահպանումը կարող են իրականացվել միայն այնպիսի նյութական կրիչների միջոցով, տեխնոլոգիաների կիրառմամբ կամ ձևերով, որոնք ապահովում են այդ տվյալների պաշտպանվածությունը դրանց անօրինական մուտք գործելուց, անձնական </w:t>
      </w:r>
      <w:r w:rsidRPr="007F5780">
        <w:rPr>
          <w:rFonts w:ascii="GHEA Grapalat" w:eastAsia="Times New Roman" w:hAnsi="GHEA Grapalat" w:cs="Arial"/>
          <w:color w:val="333333"/>
          <w:sz w:val="24"/>
          <w:szCs w:val="24"/>
          <w:lang w:val="en-US"/>
        </w:rPr>
        <w:lastRenderedPageBreak/>
        <w:t>տվյալների անօրինական օգտագործումից, ոչնչացումից, վերափոխումից, ուղեփակումից, կրկնօրինակումից, տարածումից և այլն:</w:t>
      </w:r>
      <w:r w:rsidRPr="007F5780">
        <w:rPr>
          <w:rFonts w:ascii="GHEA Grapalat" w:hAnsi="GHEA Grapalat" w:cstheme="minorHAnsi"/>
          <w:sz w:val="24"/>
          <w:szCs w:val="24"/>
          <w:lang w:val="hy-AM"/>
        </w:rPr>
        <w:t xml:space="preserve"> </w:t>
      </w:r>
      <w:r w:rsidRPr="007F5780">
        <w:rPr>
          <w:rFonts w:ascii="GHEA Grapalat" w:eastAsia="Times New Roman" w:hAnsi="GHEA Grapalat" w:cs="Arial"/>
          <w:color w:val="FF0000"/>
          <w:sz w:val="24"/>
          <w:szCs w:val="24"/>
          <w:lang w:val="hy-AM"/>
        </w:rPr>
        <w:t>«Տեղեկատվական համակարգերից դուրս կենսաչափական անձնական տվյալների նյութական կրիչներին և այդ անձնական տվյալները պահպանելու տեխնոլոգիաներին ներկայացվող պահանջները սահմանում է «Հանրային տեղեկությունների մասին» օրենքով նախատեսված  ինքնավար մարմինը:».</w:t>
      </w:r>
    </w:p>
    <w:p w14:paraId="183C5A1A"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hy-AM"/>
        </w:rPr>
      </w:pPr>
    </w:p>
    <w:p w14:paraId="5E595F00" w14:textId="77777777" w:rsidR="007F5780" w:rsidRPr="005940C3" w:rsidRDefault="007F5780" w:rsidP="007F5780">
      <w:pPr>
        <w:shd w:val="clear" w:color="auto" w:fill="FFFFFF"/>
        <w:spacing w:after="0"/>
        <w:ind w:firstLine="375"/>
        <w:jc w:val="both"/>
        <w:rPr>
          <w:rFonts w:ascii="GHEA Grapalat" w:eastAsia="Times New Roman" w:hAnsi="GHEA Grapalat" w:cs="Arial"/>
          <w:color w:val="333333"/>
          <w:sz w:val="24"/>
          <w:szCs w:val="24"/>
          <w:lang w:val="hy-AM"/>
        </w:rPr>
      </w:pPr>
      <w:r w:rsidRPr="005940C3">
        <w:rPr>
          <w:rFonts w:ascii="GHEA Grapalat" w:eastAsia="Times New Roman" w:hAnsi="GHEA Grapalat" w:cs="Arial"/>
          <w:color w:val="333333"/>
          <w:sz w:val="24"/>
          <w:szCs w:val="24"/>
          <w:lang w:val="hy-AM"/>
        </w:rPr>
        <w:t>7. Անձնական տվյալներ մշակողները կամ սույն օրենքով նախատեսված այլ անձինք պարտավոր են պահպանել անձնական տվյալների գաղտնիությունը ինչպես անձնական տվյալները մշակելու հետ առնչվող ծառայողական կամ աշխատանքային կամ կամավոր աշխատանքի շրջանակներում օրենքով սահմանված</w:t>
      </w:r>
      <w:r w:rsidRPr="005940C3">
        <w:rPr>
          <w:rFonts w:ascii="Calibri" w:eastAsia="Times New Roman" w:hAnsi="Calibri" w:cs="Calibri"/>
          <w:color w:val="333333"/>
          <w:sz w:val="24"/>
          <w:szCs w:val="24"/>
          <w:lang w:val="hy-AM"/>
        </w:rPr>
        <w:t> </w:t>
      </w:r>
      <w:r w:rsidRPr="005940C3">
        <w:rPr>
          <w:rFonts w:ascii="GHEA Grapalat" w:eastAsia="Times New Roman" w:hAnsi="GHEA Grapalat" w:cs="GHEA Grapalat"/>
          <w:color w:val="333333"/>
          <w:sz w:val="24"/>
          <w:szCs w:val="24"/>
          <w:lang w:val="hy-AM"/>
        </w:rPr>
        <w:t>պարտականությունները</w:t>
      </w:r>
      <w:r w:rsidRPr="005940C3">
        <w:rPr>
          <w:rFonts w:ascii="GHEA Grapalat" w:eastAsia="Times New Roman" w:hAnsi="GHEA Grapalat" w:cs="Arial"/>
          <w:color w:val="333333"/>
          <w:sz w:val="24"/>
          <w:szCs w:val="24"/>
          <w:lang w:val="hy-AM"/>
        </w:rPr>
        <w:t xml:space="preserve"> </w:t>
      </w:r>
      <w:r w:rsidRPr="005940C3">
        <w:rPr>
          <w:rFonts w:ascii="GHEA Grapalat" w:eastAsia="Times New Roman" w:hAnsi="GHEA Grapalat" w:cs="GHEA Grapalat"/>
          <w:color w:val="333333"/>
          <w:sz w:val="24"/>
          <w:szCs w:val="24"/>
          <w:lang w:val="hy-AM"/>
        </w:rPr>
        <w:t>կատարելու</w:t>
      </w:r>
      <w:r w:rsidRPr="005940C3">
        <w:rPr>
          <w:rFonts w:ascii="GHEA Grapalat" w:eastAsia="Times New Roman" w:hAnsi="GHEA Grapalat" w:cs="Arial"/>
          <w:color w:val="333333"/>
          <w:sz w:val="24"/>
          <w:szCs w:val="24"/>
          <w:lang w:val="hy-AM"/>
        </w:rPr>
        <w:t xml:space="preserve"> </w:t>
      </w:r>
      <w:r w:rsidRPr="005940C3">
        <w:rPr>
          <w:rFonts w:ascii="GHEA Grapalat" w:eastAsia="Times New Roman" w:hAnsi="GHEA Grapalat" w:cs="GHEA Grapalat"/>
          <w:color w:val="333333"/>
          <w:sz w:val="24"/>
          <w:szCs w:val="24"/>
          <w:lang w:val="hy-AM"/>
        </w:rPr>
        <w:t>ընթացքում</w:t>
      </w:r>
      <w:r w:rsidRPr="005940C3">
        <w:rPr>
          <w:rFonts w:ascii="GHEA Grapalat" w:eastAsia="Times New Roman" w:hAnsi="GHEA Grapalat" w:cs="Arial"/>
          <w:color w:val="333333"/>
          <w:sz w:val="24"/>
          <w:szCs w:val="24"/>
          <w:lang w:val="hy-AM"/>
        </w:rPr>
        <w:t xml:space="preserve">, </w:t>
      </w:r>
      <w:r w:rsidRPr="005940C3">
        <w:rPr>
          <w:rFonts w:ascii="GHEA Grapalat" w:eastAsia="Times New Roman" w:hAnsi="GHEA Grapalat" w:cs="GHEA Grapalat"/>
          <w:color w:val="333333"/>
          <w:sz w:val="24"/>
          <w:szCs w:val="24"/>
          <w:lang w:val="hy-AM"/>
        </w:rPr>
        <w:t>այնպես</w:t>
      </w:r>
      <w:r w:rsidRPr="005940C3">
        <w:rPr>
          <w:rFonts w:ascii="GHEA Grapalat" w:eastAsia="Times New Roman" w:hAnsi="GHEA Grapalat" w:cs="Arial"/>
          <w:color w:val="333333"/>
          <w:sz w:val="24"/>
          <w:szCs w:val="24"/>
          <w:lang w:val="hy-AM"/>
        </w:rPr>
        <w:t xml:space="preserve"> </w:t>
      </w:r>
      <w:r w:rsidRPr="005940C3">
        <w:rPr>
          <w:rFonts w:ascii="GHEA Grapalat" w:eastAsia="Times New Roman" w:hAnsi="GHEA Grapalat" w:cs="GHEA Grapalat"/>
          <w:color w:val="333333"/>
          <w:sz w:val="24"/>
          <w:szCs w:val="24"/>
          <w:lang w:val="hy-AM"/>
        </w:rPr>
        <w:t>էլ</w:t>
      </w:r>
      <w:r w:rsidRPr="005940C3">
        <w:rPr>
          <w:rFonts w:ascii="GHEA Grapalat" w:eastAsia="Times New Roman" w:hAnsi="GHEA Grapalat" w:cs="Arial"/>
          <w:color w:val="333333"/>
          <w:sz w:val="24"/>
          <w:szCs w:val="24"/>
          <w:lang w:val="hy-AM"/>
        </w:rPr>
        <w:t xml:space="preserve"> </w:t>
      </w:r>
      <w:r w:rsidRPr="005940C3">
        <w:rPr>
          <w:rFonts w:ascii="GHEA Grapalat" w:eastAsia="Times New Roman" w:hAnsi="GHEA Grapalat" w:cs="GHEA Grapalat"/>
          <w:color w:val="333333"/>
          <w:sz w:val="24"/>
          <w:szCs w:val="24"/>
          <w:lang w:val="hy-AM"/>
        </w:rPr>
        <w:t>դրա</w:t>
      </w:r>
      <w:r w:rsidRPr="005940C3">
        <w:rPr>
          <w:rFonts w:ascii="GHEA Grapalat" w:eastAsia="Times New Roman" w:hAnsi="GHEA Grapalat" w:cs="Arial"/>
          <w:color w:val="333333"/>
          <w:sz w:val="24"/>
          <w:szCs w:val="24"/>
          <w:lang w:val="hy-AM"/>
        </w:rPr>
        <w:t xml:space="preserve"> </w:t>
      </w:r>
      <w:r w:rsidRPr="005940C3">
        <w:rPr>
          <w:rFonts w:ascii="GHEA Grapalat" w:eastAsia="Times New Roman" w:hAnsi="GHEA Grapalat" w:cs="GHEA Grapalat"/>
          <w:color w:val="333333"/>
          <w:sz w:val="24"/>
          <w:szCs w:val="24"/>
          <w:lang w:val="hy-AM"/>
        </w:rPr>
        <w:t>ավարտից</w:t>
      </w:r>
      <w:r w:rsidRPr="005940C3">
        <w:rPr>
          <w:rFonts w:ascii="GHEA Grapalat" w:eastAsia="Times New Roman" w:hAnsi="GHEA Grapalat" w:cs="Arial"/>
          <w:color w:val="333333"/>
          <w:sz w:val="24"/>
          <w:szCs w:val="24"/>
          <w:lang w:val="hy-AM"/>
        </w:rPr>
        <w:t xml:space="preserve"> </w:t>
      </w:r>
      <w:r w:rsidRPr="005940C3">
        <w:rPr>
          <w:rFonts w:ascii="GHEA Grapalat" w:eastAsia="Times New Roman" w:hAnsi="GHEA Grapalat" w:cs="GHEA Grapalat"/>
          <w:color w:val="333333"/>
          <w:sz w:val="24"/>
          <w:szCs w:val="24"/>
          <w:lang w:val="hy-AM"/>
        </w:rPr>
        <w:t>հետո</w:t>
      </w:r>
      <w:r w:rsidRPr="005940C3">
        <w:rPr>
          <w:rFonts w:ascii="GHEA Grapalat" w:eastAsia="Times New Roman" w:hAnsi="GHEA Grapalat" w:cs="Arial"/>
          <w:color w:val="333333"/>
          <w:sz w:val="24"/>
          <w:szCs w:val="24"/>
          <w:lang w:val="hy-AM"/>
        </w:rPr>
        <w:t>:</w:t>
      </w:r>
    </w:p>
    <w:p w14:paraId="259E6EC0" w14:textId="1D32F070" w:rsidR="007F5780" w:rsidRPr="005940C3" w:rsidRDefault="007F5780" w:rsidP="007F5780">
      <w:pPr>
        <w:shd w:val="clear" w:color="auto" w:fill="FFFFFF"/>
        <w:spacing w:after="0"/>
        <w:ind w:firstLine="375"/>
        <w:jc w:val="both"/>
        <w:rPr>
          <w:rFonts w:ascii="GHEA Grapalat" w:eastAsia="Times New Roman" w:hAnsi="GHEA Grapalat" w:cs="Arial"/>
          <w:color w:val="333333"/>
          <w:sz w:val="24"/>
          <w:szCs w:val="24"/>
          <w:lang w:val="hy-AM"/>
        </w:rPr>
      </w:pPr>
      <w:r w:rsidRPr="005940C3">
        <w:rPr>
          <w:rFonts w:ascii="GHEA Grapalat" w:eastAsia="Times New Roman" w:hAnsi="GHEA Grapalat" w:cs="Arial"/>
          <w:color w:val="333333"/>
          <w:sz w:val="24"/>
          <w:szCs w:val="24"/>
          <w:lang w:val="hy-AM"/>
        </w:rPr>
        <w:t>8. Սույն հոդվածի պահանջների կատարման նկատմամբ հսկողությունն իրականացնում է անձնական տվյալների պաշտպանության լիազոր մարմինը` առանց տեղեկատվական համակարգերում մշակվող անձնական տվյալները մշակելու իրավունքի:</w:t>
      </w:r>
    </w:p>
    <w:p w14:paraId="710E6E82" w14:textId="77777777" w:rsidR="007F5780" w:rsidRPr="007F5780" w:rsidRDefault="007F5780" w:rsidP="007F5780">
      <w:pPr>
        <w:shd w:val="clear" w:color="auto" w:fill="FFFFFF"/>
        <w:spacing w:after="0"/>
        <w:ind w:firstLine="375"/>
        <w:jc w:val="both"/>
        <w:rPr>
          <w:rFonts w:ascii="GHEA Grapalat" w:eastAsia="Times New Roman" w:hAnsi="GHEA Grapalat" w:cs="Arial"/>
          <w:color w:val="FF0000"/>
          <w:sz w:val="24"/>
          <w:szCs w:val="24"/>
          <w:lang w:val="hy-AM"/>
        </w:rPr>
      </w:pPr>
      <w:r w:rsidRPr="007F5780">
        <w:rPr>
          <w:rFonts w:ascii="GHEA Grapalat" w:eastAsia="Times New Roman" w:hAnsi="GHEA Grapalat" w:cs="Arial"/>
          <w:color w:val="FF0000"/>
          <w:sz w:val="24"/>
          <w:szCs w:val="24"/>
          <w:lang w:val="hy-AM"/>
        </w:rPr>
        <w:t>«Սույն հոդվածի 2-րդ մասի պահանջների կատարման հսկողությունը «Կիբեռանվտանգության մասին» օրենքի իմաստով ծառայություն մատուցող, իսկ «Հանրային տեղեկությունների մասին» օրենքի իմաստով տվյալների շտեմարանի կառավարիչ համարվող անձանց նկատմամբ իրականացնում է նշված օրենքներով սահմանված ինքնավար մարմինը:»:</w:t>
      </w:r>
    </w:p>
    <w:p w14:paraId="463EC4BD"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hy-AM"/>
        </w:rPr>
      </w:pPr>
    </w:p>
    <w:p w14:paraId="4A0B76DE" w14:textId="77777777" w:rsidR="007F5780" w:rsidRPr="005940C3" w:rsidRDefault="007F5780" w:rsidP="007F5780">
      <w:pPr>
        <w:shd w:val="clear" w:color="auto" w:fill="FFFFFF"/>
        <w:spacing w:after="0"/>
        <w:ind w:firstLine="375"/>
        <w:jc w:val="both"/>
        <w:rPr>
          <w:rFonts w:ascii="GHEA Grapalat" w:eastAsia="Times New Roman" w:hAnsi="GHEA Grapalat" w:cs="Arial"/>
          <w:strike/>
          <w:color w:val="FF0000"/>
          <w:sz w:val="24"/>
          <w:szCs w:val="24"/>
          <w:lang w:val="hy-AM"/>
        </w:rPr>
      </w:pPr>
      <w:r w:rsidRPr="005940C3">
        <w:rPr>
          <w:rFonts w:ascii="GHEA Grapalat" w:eastAsia="Times New Roman" w:hAnsi="GHEA Grapalat" w:cs="Arial"/>
          <w:strike/>
          <w:color w:val="FF0000"/>
          <w:sz w:val="24"/>
          <w:szCs w:val="24"/>
          <w:lang w:val="hy-AM"/>
        </w:rPr>
        <w:t>9. Անձնական տվյալներ մշակող իրավաբանական անձինք իրենց տիրապետման տակ գտնվող անձնական տվյալներ մշակող էլեկտրոնային համակարգերը բավարար պաշտպանության մակարդակ ունեցող ճանաչելու և ռեեստրում ընդգրկելու նպատակով կարող են դիմել անձնական տվյալների պաշտպանության լիազոր մարմին:</w:t>
      </w:r>
    </w:p>
    <w:p w14:paraId="34DC088D" w14:textId="77777777" w:rsidR="007F5780" w:rsidRPr="005940C3" w:rsidRDefault="007F5780" w:rsidP="007F5780">
      <w:pPr>
        <w:shd w:val="clear" w:color="auto" w:fill="FFFFFF"/>
        <w:spacing w:after="0"/>
        <w:ind w:firstLine="375"/>
        <w:jc w:val="both"/>
        <w:rPr>
          <w:rFonts w:ascii="GHEA Grapalat" w:eastAsia="Times New Roman" w:hAnsi="GHEA Grapalat" w:cs="Arial"/>
          <w:color w:val="333333"/>
          <w:sz w:val="24"/>
          <w:szCs w:val="24"/>
          <w:lang w:val="hy-AM"/>
        </w:rPr>
      </w:pPr>
      <w:r w:rsidRPr="005940C3">
        <w:rPr>
          <w:rFonts w:ascii="GHEA Grapalat" w:eastAsia="Times New Roman" w:hAnsi="GHEA Grapalat" w:cs="Arial"/>
          <w:b/>
          <w:bCs/>
          <w:i/>
          <w:iCs/>
          <w:color w:val="333333"/>
          <w:sz w:val="24"/>
          <w:szCs w:val="24"/>
          <w:lang w:val="hy-AM"/>
        </w:rPr>
        <w:t>(19-րդ հոդվածը</w:t>
      </w:r>
      <w:r w:rsidRPr="005940C3">
        <w:rPr>
          <w:rFonts w:ascii="Calibri" w:eastAsia="Times New Roman" w:hAnsi="Calibri" w:cs="Calibri"/>
          <w:b/>
          <w:bCs/>
          <w:i/>
          <w:iCs/>
          <w:color w:val="333333"/>
          <w:sz w:val="24"/>
          <w:szCs w:val="24"/>
          <w:lang w:val="hy-AM"/>
        </w:rPr>
        <w:t> </w:t>
      </w:r>
      <w:r w:rsidRPr="005940C3">
        <w:rPr>
          <w:rFonts w:ascii="GHEA Grapalat" w:eastAsia="Times New Roman" w:hAnsi="GHEA Grapalat" w:cs="GHEA Grapalat"/>
          <w:b/>
          <w:bCs/>
          <w:i/>
          <w:iCs/>
          <w:color w:val="333333"/>
          <w:sz w:val="24"/>
          <w:szCs w:val="24"/>
          <w:lang w:val="hy-AM"/>
        </w:rPr>
        <w:t>լրաց</w:t>
      </w:r>
      <w:r w:rsidRPr="005940C3">
        <w:rPr>
          <w:rFonts w:ascii="GHEA Grapalat" w:eastAsia="Times New Roman" w:hAnsi="GHEA Grapalat" w:cs="Arial"/>
          <w:b/>
          <w:bCs/>
          <w:i/>
          <w:iCs/>
          <w:color w:val="333333"/>
          <w:sz w:val="24"/>
          <w:szCs w:val="24"/>
          <w:lang w:val="hy-AM"/>
        </w:rPr>
        <w:t>. 14.06.23</w:t>
      </w:r>
      <w:r w:rsidRPr="005940C3">
        <w:rPr>
          <w:rFonts w:ascii="Calibri" w:eastAsia="Times New Roman" w:hAnsi="Calibri" w:cs="Calibri"/>
          <w:b/>
          <w:bCs/>
          <w:i/>
          <w:iCs/>
          <w:color w:val="333333"/>
          <w:sz w:val="24"/>
          <w:szCs w:val="24"/>
          <w:lang w:val="hy-AM"/>
        </w:rPr>
        <w:t> </w:t>
      </w:r>
      <w:r w:rsidRPr="005940C3">
        <w:rPr>
          <w:rFonts w:ascii="GHEA Grapalat" w:eastAsia="Times New Roman" w:hAnsi="GHEA Grapalat" w:cs="GHEA Grapalat"/>
          <w:b/>
          <w:bCs/>
          <w:i/>
          <w:iCs/>
          <w:color w:val="333333"/>
          <w:sz w:val="24"/>
          <w:szCs w:val="24"/>
          <w:lang w:val="hy-AM"/>
        </w:rPr>
        <w:t>ՀՕ</w:t>
      </w:r>
      <w:r w:rsidRPr="005940C3">
        <w:rPr>
          <w:rFonts w:ascii="GHEA Grapalat" w:eastAsia="Times New Roman" w:hAnsi="GHEA Grapalat" w:cs="Arial"/>
          <w:b/>
          <w:bCs/>
          <w:i/>
          <w:iCs/>
          <w:color w:val="333333"/>
          <w:sz w:val="24"/>
          <w:szCs w:val="24"/>
          <w:lang w:val="hy-AM"/>
        </w:rPr>
        <w:t>-205-Ն)</w:t>
      </w:r>
    </w:p>
    <w:p w14:paraId="5A73A728" w14:textId="77777777" w:rsidR="00F62C61" w:rsidRPr="007F5780" w:rsidRDefault="00F62C61" w:rsidP="007F5780">
      <w:pPr>
        <w:spacing w:after="0" w:line="360" w:lineRule="auto"/>
        <w:ind w:firstLine="709"/>
        <w:jc w:val="both"/>
        <w:rPr>
          <w:rFonts w:ascii="GHEA Grapalat" w:hAnsi="GHEA Grapalat" w:cstheme="minorHAnsi"/>
          <w:b/>
          <w:sz w:val="24"/>
          <w:szCs w:val="24"/>
          <w:lang w:val="hy-AM"/>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75"/>
      </w:tblGrid>
      <w:tr w:rsidR="007F5780" w:rsidRPr="005940C3" w14:paraId="2A749A8E" w14:textId="77777777" w:rsidTr="007F5780">
        <w:trPr>
          <w:tblCellSpacing w:w="7" w:type="dxa"/>
        </w:trPr>
        <w:tc>
          <w:tcPr>
            <w:tcW w:w="2025" w:type="dxa"/>
            <w:shd w:val="clear" w:color="auto" w:fill="FFFFFF"/>
            <w:hideMark/>
          </w:tcPr>
          <w:p w14:paraId="38A786BB" w14:textId="77777777" w:rsidR="007F5780" w:rsidRPr="007F5780" w:rsidRDefault="007F5780" w:rsidP="007F5780">
            <w:pPr>
              <w:spacing w:after="0"/>
              <w:jc w:val="both"/>
              <w:rPr>
                <w:rFonts w:ascii="GHEA Grapalat" w:eastAsia="Times New Roman" w:hAnsi="GHEA Grapalat" w:cs="Arial"/>
                <w:color w:val="333333"/>
                <w:sz w:val="24"/>
                <w:szCs w:val="24"/>
                <w:lang w:val="en-US"/>
              </w:rPr>
            </w:pPr>
            <w:r w:rsidRPr="007F5780">
              <w:rPr>
                <w:rFonts w:ascii="GHEA Grapalat" w:eastAsia="Times New Roman" w:hAnsi="GHEA Grapalat" w:cs="Arial"/>
                <w:b/>
                <w:bCs/>
                <w:color w:val="333333"/>
                <w:sz w:val="24"/>
                <w:szCs w:val="24"/>
                <w:lang w:val="en-US"/>
              </w:rPr>
              <w:t>Հոդված 22.</w:t>
            </w:r>
          </w:p>
        </w:tc>
        <w:tc>
          <w:tcPr>
            <w:tcW w:w="0" w:type="auto"/>
            <w:shd w:val="clear" w:color="auto" w:fill="FFFFFF"/>
            <w:hideMark/>
          </w:tcPr>
          <w:p w14:paraId="0DE878F2" w14:textId="77777777" w:rsidR="007F5780" w:rsidRPr="007F5780" w:rsidRDefault="007F5780" w:rsidP="007F5780">
            <w:pPr>
              <w:spacing w:after="0"/>
              <w:jc w:val="both"/>
              <w:rPr>
                <w:rFonts w:ascii="GHEA Grapalat" w:eastAsia="Times New Roman" w:hAnsi="GHEA Grapalat" w:cs="Arial"/>
                <w:color w:val="333333"/>
                <w:sz w:val="24"/>
                <w:szCs w:val="24"/>
                <w:lang w:val="en-US"/>
              </w:rPr>
            </w:pPr>
            <w:r w:rsidRPr="007F5780">
              <w:rPr>
                <w:rFonts w:ascii="GHEA Grapalat" w:eastAsia="Times New Roman" w:hAnsi="GHEA Grapalat" w:cs="Arial"/>
                <w:b/>
                <w:bCs/>
                <w:color w:val="333333"/>
                <w:sz w:val="24"/>
                <w:szCs w:val="24"/>
                <w:lang w:val="en-US"/>
              </w:rPr>
              <w:t>Լիազոր մարմնի լիազորությունների իրականացման կարգը հսկողություն իրականացնող այլ մարմնի միջոցով</w:t>
            </w:r>
          </w:p>
        </w:tc>
      </w:tr>
    </w:tbl>
    <w:p w14:paraId="565A0DBB"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Calibri" w:eastAsia="Times New Roman" w:hAnsi="Calibri" w:cs="Calibri"/>
          <w:color w:val="333333"/>
          <w:sz w:val="24"/>
          <w:szCs w:val="24"/>
          <w:lang w:val="en-US"/>
        </w:rPr>
        <w:t> </w:t>
      </w:r>
    </w:p>
    <w:p w14:paraId="57CD9819" w14:textId="187F4D3B" w:rsidR="007F5780" w:rsidRPr="007F5780" w:rsidRDefault="007F5780" w:rsidP="007F5780">
      <w:pPr>
        <w:shd w:val="clear" w:color="auto" w:fill="FFFFFF"/>
        <w:spacing w:after="0"/>
        <w:ind w:firstLine="375"/>
        <w:jc w:val="both"/>
        <w:rPr>
          <w:rFonts w:ascii="GHEA Grapalat" w:eastAsia="Times New Roman" w:hAnsi="GHEA Grapalat" w:cs="Arial"/>
          <w:strike/>
          <w:color w:val="FF0000"/>
          <w:sz w:val="24"/>
          <w:szCs w:val="24"/>
          <w:lang w:val="en-US"/>
        </w:rPr>
      </w:pPr>
      <w:r w:rsidRPr="007F5780">
        <w:rPr>
          <w:rFonts w:ascii="GHEA Grapalat" w:eastAsia="Times New Roman" w:hAnsi="GHEA Grapalat" w:cs="Arial"/>
          <w:strike/>
          <w:color w:val="FF0000"/>
          <w:sz w:val="24"/>
          <w:szCs w:val="24"/>
          <w:lang w:val="en-US"/>
        </w:rPr>
        <w:t>1 Եթե օրենքով սահմանված է հսկողություն իրականացնող այլ մարմին, ապա հսկողություն իրականացնող այդ մարմինը լիազոր մարմնին տրամադրում է իրավաբանական անձանց անձնական տվյալներ մշակող էլեկտրոնային համակարգերը բավարար պաշտպանության մակարդակ ունեցող ճանաչելու վերաբերյալ եզրակացություն:</w:t>
      </w:r>
    </w:p>
    <w:p w14:paraId="0550D6C5"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2. Եթե օրենքով սահմանված է հսկողություն իրականացնող այլ մարմին, ապա լիազոր մարմինն անձնական տվյալների պաշտպանության մասին դիմումները, ինչպես նաև անձնական տվյալների պաշտպանության վերաբերյալ տեղեկությունները փոխանցում է հսկողություն իրականացնող այդ մարմնին:</w:t>
      </w:r>
    </w:p>
    <w:p w14:paraId="094BF553" w14:textId="66C284BB" w:rsidR="007F5780" w:rsidRDefault="007F5780" w:rsidP="007F5780">
      <w:pPr>
        <w:shd w:val="clear" w:color="auto" w:fill="FFFFFF"/>
        <w:spacing w:after="0"/>
        <w:ind w:firstLine="375"/>
        <w:jc w:val="both"/>
        <w:rPr>
          <w:rFonts w:ascii="GHEA Grapalat" w:eastAsia="Times New Roman" w:hAnsi="GHEA Grapalat" w:cs="Arial"/>
          <w:strike/>
          <w:color w:val="FF0000"/>
          <w:sz w:val="24"/>
          <w:szCs w:val="24"/>
          <w:lang w:val="en-US"/>
        </w:rPr>
      </w:pPr>
      <w:r w:rsidRPr="007F5780">
        <w:rPr>
          <w:rFonts w:ascii="GHEA Grapalat" w:eastAsia="Times New Roman" w:hAnsi="GHEA Grapalat" w:cs="Arial"/>
          <w:color w:val="333333"/>
          <w:sz w:val="24"/>
          <w:szCs w:val="24"/>
          <w:lang w:val="en-US"/>
        </w:rPr>
        <w:t xml:space="preserve">3. </w:t>
      </w:r>
      <w:r w:rsidRPr="007F5780">
        <w:rPr>
          <w:rFonts w:ascii="GHEA Grapalat" w:eastAsia="Times New Roman" w:hAnsi="GHEA Grapalat" w:cs="Arial"/>
          <w:strike/>
          <w:color w:val="FF0000"/>
          <w:sz w:val="24"/>
          <w:szCs w:val="24"/>
          <w:lang w:val="en-US"/>
        </w:rPr>
        <w:t>Հսկողություն իրականացնող այլ մարմինն անձնական տվյալների պաշտպանության ոլորտում իր կայացրած որոշումները կամ անձնական տվյալների պաշտպանության ուղղությամբ կատարված գործողությունների մասին տեղեկությունները սեղմ ժամկետում ուղարկում է լիազոր մարմին:</w:t>
      </w:r>
    </w:p>
    <w:p w14:paraId="185A4962" w14:textId="4DC654AC" w:rsidR="007F5780" w:rsidRPr="007F5780" w:rsidRDefault="007F5780" w:rsidP="007F5780">
      <w:pPr>
        <w:shd w:val="clear" w:color="auto" w:fill="FFFFFF"/>
        <w:spacing w:after="0"/>
        <w:ind w:firstLine="375"/>
        <w:jc w:val="both"/>
        <w:rPr>
          <w:rFonts w:ascii="GHEA Grapalat" w:eastAsia="Times New Roman" w:hAnsi="GHEA Grapalat" w:cs="Arial"/>
          <w:color w:val="FF0000"/>
          <w:sz w:val="24"/>
          <w:szCs w:val="24"/>
          <w:lang w:val="hy-AM"/>
        </w:rPr>
      </w:pPr>
      <w:r w:rsidRPr="007F5780">
        <w:rPr>
          <w:rFonts w:ascii="GHEA Grapalat" w:eastAsia="Times New Roman" w:hAnsi="GHEA Grapalat" w:cs="Arial"/>
          <w:color w:val="FF0000"/>
          <w:sz w:val="24"/>
          <w:szCs w:val="24"/>
          <w:lang w:val="hy-AM"/>
        </w:rPr>
        <w:t xml:space="preserve"> Հսկողություն իրականացնող այլ մարմինները անձնական տվյալների մշակում նախատեսող   իրավական ակտերի նախագծերը կամ անձնական տվյալների </w:t>
      </w:r>
      <w:r w:rsidRPr="007F5780">
        <w:rPr>
          <w:rFonts w:ascii="GHEA Grapalat" w:eastAsia="Times New Roman" w:hAnsi="GHEA Grapalat" w:cs="Arial"/>
          <w:color w:val="FF0000"/>
          <w:sz w:val="24"/>
          <w:szCs w:val="24"/>
          <w:lang w:val="hy-AM"/>
        </w:rPr>
        <w:lastRenderedPageBreak/>
        <w:t>պաշտպանության ոլորտում կատարվող գործողությունները նախօրոք համաձայնեցնում են սույն օրենքով նախատեսված լիազոր մարմնի հետ։ Սույն օրենքով նախատեսված լիազոր մարմինն իր եզրակացությունը հայտնում է սեղմ ժամկետում։»։</w:t>
      </w:r>
    </w:p>
    <w:p w14:paraId="4F6AF1E5" w14:textId="77777777" w:rsidR="007F5780" w:rsidRPr="005940C3" w:rsidRDefault="007F5780" w:rsidP="007F5780">
      <w:pPr>
        <w:shd w:val="clear" w:color="auto" w:fill="FFFFFF"/>
        <w:spacing w:after="0"/>
        <w:ind w:firstLine="375"/>
        <w:jc w:val="both"/>
        <w:rPr>
          <w:rFonts w:ascii="GHEA Grapalat" w:eastAsia="Times New Roman" w:hAnsi="GHEA Grapalat" w:cs="Arial"/>
          <w:color w:val="333333"/>
          <w:sz w:val="24"/>
          <w:szCs w:val="24"/>
          <w:lang w:val="hy-AM"/>
        </w:rPr>
      </w:pPr>
    </w:p>
    <w:p w14:paraId="420F15A5" w14:textId="77777777" w:rsidR="007F5780" w:rsidRPr="005940C3" w:rsidRDefault="007F5780" w:rsidP="007F5780">
      <w:pPr>
        <w:shd w:val="clear" w:color="auto" w:fill="FFFFFF"/>
        <w:spacing w:after="0"/>
        <w:ind w:firstLine="375"/>
        <w:jc w:val="both"/>
        <w:rPr>
          <w:rFonts w:ascii="GHEA Grapalat" w:eastAsia="Times New Roman" w:hAnsi="GHEA Grapalat" w:cs="Arial"/>
          <w:color w:val="333333"/>
          <w:sz w:val="24"/>
          <w:szCs w:val="24"/>
          <w:lang w:val="hy-AM"/>
        </w:rPr>
      </w:pPr>
      <w:r w:rsidRPr="005940C3">
        <w:rPr>
          <w:rFonts w:ascii="GHEA Grapalat" w:eastAsia="Times New Roman" w:hAnsi="GHEA Grapalat" w:cs="Arial"/>
          <w:color w:val="333333"/>
          <w:sz w:val="24"/>
          <w:szCs w:val="24"/>
          <w:lang w:val="hy-AM"/>
        </w:rPr>
        <w:t>4. Հսկողություն իրականացնող այլ մարմնի որոշումները, գործողություններն ու անգործությունը լիազոր մարմինը կարող է բողոքարկել դատական կարգով:</w:t>
      </w:r>
    </w:p>
    <w:p w14:paraId="3C8FCB85" w14:textId="77777777" w:rsidR="00F62C61" w:rsidRPr="007F5780" w:rsidRDefault="00F62C61" w:rsidP="007F5780">
      <w:pPr>
        <w:spacing w:after="0" w:line="360" w:lineRule="auto"/>
        <w:ind w:firstLine="709"/>
        <w:jc w:val="both"/>
        <w:rPr>
          <w:rFonts w:ascii="GHEA Grapalat" w:hAnsi="GHEA Grapalat" w:cstheme="minorHAnsi"/>
          <w:b/>
          <w:sz w:val="24"/>
          <w:szCs w:val="24"/>
          <w:lang w:val="hy-AM"/>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75"/>
      </w:tblGrid>
      <w:tr w:rsidR="007F5780" w:rsidRPr="005940C3" w14:paraId="64ACBB0B" w14:textId="77777777" w:rsidTr="007F5780">
        <w:trPr>
          <w:tblCellSpacing w:w="7" w:type="dxa"/>
        </w:trPr>
        <w:tc>
          <w:tcPr>
            <w:tcW w:w="2025" w:type="dxa"/>
            <w:shd w:val="clear" w:color="auto" w:fill="FFFFFF"/>
            <w:hideMark/>
          </w:tcPr>
          <w:p w14:paraId="3EA87162" w14:textId="77777777" w:rsidR="007F5780" w:rsidRPr="007F5780" w:rsidRDefault="007F5780" w:rsidP="007F5780">
            <w:pPr>
              <w:spacing w:after="0"/>
              <w:jc w:val="both"/>
              <w:rPr>
                <w:rFonts w:ascii="GHEA Grapalat" w:eastAsia="Times New Roman" w:hAnsi="GHEA Grapalat" w:cs="Arial"/>
                <w:color w:val="333333"/>
                <w:sz w:val="24"/>
                <w:szCs w:val="24"/>
                <w:lang w:val="en-US"/>
              </w:rPr>
            </w:pPr>
            <w:r w:rsidRPr="007F5780">
              <w:rPr>
                <w:rFonts w:ascii="GHEA Grapalat" w:eastAsia="Times New Roman" w:hAnsi="GHEA Grapalat" w:cs="Arial"/>
                <w:b/>
                <w:bCs/>
                <w:color w:val="333333"/>
                <w:sz w:val="24"/>
                <w:szCs w:val="24"/>
                <w:lang w:val="en-US"/>
              </w:rPr>
              <w:t>Հոդված 24.</w:t>
            </w:r>
          </w:p>
        </w:tc>
        <w:tc>
          <w:tcPr>
            <w:tcW w:w="0" w:type="auto"/>
            <w:shd w:val="clear" w:color="auto" w:fill="FFFFFF"/>
            <w:hideMark/>
          </w:tcPr>
          <w:p w14:paraId="5F128608" w14:textId="77777777" w:rsidR="007F5780" w:rsidRPr="007F5780" w:rsidRDefault="007F5780" w:rsidP="007F5780">
            <w:pPr>
              <w:spacing w:after="0"/>
              <w:jc w:val="both"/>
              <w:rPr>
                <w:rFonts w:ascii="GHEA Grapalat" w:eastAsia="Times New Roman" w:hAnsi="GHEA Grapalat" w:cs="Arial"/>
                <w:color w:val="333333"/>
                <w:sz w:val="24"/>
                <w:szCs w:val="24"/>
                <w:lang w:val="en-US"/>
              </w:rPr>
            </w:pPr>
            <w:r w:rsidRPr="007F5780">
              <w:rPr>
                <w:rFonts w:ascii="GHEA Grapalat" w:eastAsia="Times New Roman" w:hAnsi="GHEA Grapalat" w:cs="Arial"/>
                <w:b/>
                <w:bCs/>
                <w:color w:val="333333"/>
                <w:sz w:val="24"/>
                <w:szCs w:val="24"/>
                <w:lang w:val="en-US"/>
              </w:rPr>
              <w:t>Անձնական տվյալների պաշտպանության լիազոր մարմինը</w:t>
            </w:r>
          </w:p>
        </w:tc>
      </w:tr>
    </w:tbl>
    <w:p w14:paraId="5190828A"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Calibri" w:eastAsia="Times New Roman" w:hAnsi="Calibri" w:cs="Calibri"/>
          <w:color w:val="333333"/>
          <w:sz w:val="24"/>
          <w:szCs w:val="24"/>
          <w:lang w:val="en-US"/>
        </w:rPr>
        <w:t> </w:t>
      </w:r>
    </w:p>
    <w:p w14:paraId="2FECD767"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1. Անձնական տվյալների պաշտպանությունն իրականացնում է լիազոր մարմինը, որը գործում է Հայաստանի Հանրապետության կառավարության որոշմամբ սահմանված կառուցվածքով:</w:t>
      </w:r>
    </w:p>
    <w:p w14:paraId="2C105A25"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2. Անձնական տվյալների պաշտպանության լիազոր մարմինը գործում է անկախ՝ օրենքի և այլ իրավական ակտերի հիման վրա:</w:t>
      </w:r>
    </w:p>
    <w:p w14:paraId="0A5EFB1C"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3. Անձնական տվյալների պաշտպանության լիազոր մարմինը`</w:t>
      </w:r>
    </w:p>
    <w:p w14:paraId="78D42774"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1) ստուգում է իր նախաձեռնությամբ կամ համապատասխան դիմումի հիման վրա անձնական տվյալների մշակման համապատասխանությունը սույն օրենքի պահանջներին.</w:t>
      </w:r>
    </w:p>
    <w:p w14:paraId="7DFA7583"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2) սույն օրենքի պահանջների խախտման դեպքում կիրառում է օրենքով սահմանված վարչական պատասխանատվության միջոցներ.</w:t>
      </w:r>
    </w:p>
    <w:p w14:paraId="0C7B23D8"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3) պահանջում է արգելափակել, կասեցնել կամ դադարեցնել սույն օրենքի պահանջները խախտող անձնական տվյալների մշակումը.</w:t>
      </w:r>
    </w:p>
    <w:p w14:paraId="6B1AD5AE"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4) օրենքով նախատեսված հիմքերի առկայության դեպքում մշակողից պահանջում է անձնական տվյալների ուղղում, փոփոխում, ուղեփակում կամ ոչնչացում.</w:t>
      </w:r>
    </w:p>
    <w:p w14:paraId="7F846799"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5) անձնական տվյալներ մշակելու վերաբերյալ մշակողի ծանուցման ուսումնասիրության արդյունքում ամբողջությամբ կամ մասամբ արգելում է անձնական տվյալների մշակումը.</w:t>
      </w:r>
    </w:p>
    <w:p w14:paraId="15874E4C"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6) վարում է անձնական տվյալներ մշակողների ռեեստր.</w:t>
      </w:r>
    </w:p>
    <w:p w14:paraId="02D37AE0" w14:textId="77777777" w:rsidR="007F5780" w:rsidRPr="007F5780" w:rsidRDefault="007F5780" w:rsidP="007F5780">
      <w:pPr>
        <w:shd w:val="clear" w:color="auto" w:fill="FFFFFF"/>
        <w:spacing w:after="0"/>
        <w:ind w:firstLine="375"/>
        <w:jc w:val="both"/>
        <w:rPr>
          <w:rFonts w:ascii="GHEA Grapalat" w:eastAsia="Times New Roman" w:hAnsi="GHEA Grapalat" w:cs="Arial"/>
          <w:strike/>
          <w:color w:val="FF0000"/>
          <w:sz w:val="24"/>
          <w:szCs w:val="24"/>
          <w:lang w:val="en-US"/>
        </w:rPr>
      </w:pPr>
      <w:r w:rsidRPr="007F5780">
        <w:rPr>
          <w:rFonts w:ascii="GHEA Grapalat" w:eastAsia="Times New Roman" w:hAnsi="GHEA Grapalat" w:cs="Arial"/>
          <w:strike/>
          <w:color w:val="FF0000"/>
          <w:sz w:val="24"/>
          <w:szCs w:val="24"/>
          <w:lang w:val="en-US"/>
        </w:rPr>
        <w:t>7) իրավաբանական անձանց անձնական տվյալներ մշակող էլեկտրոնային համակարգերը ճանաչում է բավարար պաշտպանության մակարդակ ունեցող և դրանք ներառում է ռեեստրում.</w:t>
      </w:r>
    </w:p>
    <w:p w14:paraId="061D9EDF" w14:textId="57180F0A" w:rsidR="007F5780" w:rsidRPr="007F5780" w:rsidRDefault="007F5780" w:rsidP="007F5780">
      <w:pPr>
        <w:shd w:val="clear" w:color="auto" w:fill="FFFFFF"/>
        <w:spacing w:after="0"/>
        <w:ind w:firstLine="375"/>
        <w:jc w:val="both"/>
        <w:rPr>
          <w:rFonts w:ascii="GHEA Grapalat" w:eastAsia="Times New Roman" w:hAnsi="GHEA Grapalat" w:cs="Arial"/>
          <w:color w:val="FF0000"/>
          <w:sz w:val="24"/>
          <w:szCs w:val="24"/>
          <w:lang w:val="en-US"/>
        </w:rPr>
      </w:pPr>
      <w:r w:rsidRPr="007F5780">
        <w:rPr>
          <w:rFonts w:ascii="GHEA Grapalat" w:eastAsia="Times New Roman" w:hAnsi="GHEA Grapalat" w:cs="Arial"/>
          <w:color w:val="333333"/>
          <w:sz w:val="24"/>
          <w:szCs w:val="24"/>
          <w:lang w:val="en-US"/>
        </w:rPr>
        <w:t>8) ստուգում է տվյալներ մշակելու համար օգտագործվող սարքերը և փաստաթղթերը, այդ թվում՝ առկա տվյալները և համակարգչային ծրագրերը</w:t>
      </w:r>
      <w:r w:rsidRPr="007F5780">
        <w:rPr>
          <w:rFonts w:ascii="GHEA Grapalat" w:eastAsia="Times New Roman" w:hAnsi="GHEA Grapalat" w:cs="Arial"/>
          <w:strike/>
          <w:color w:val="FF0000"/>
          <w:sz w:val="24"/>
          <w:szCs w:val="24"/>
          <w:lang w:val="en-US"/>
        </w:rPr>
        <w:t>.</w:t>
      </w:r>
      <w:r w:rsidRPr="007F5780">
        <w:rPr>
          <w:rFonts w:ascii="GHEA Grapalat" w:hAnsi="GHEA Grapalat" w:cstheme="minorHAnsi"/>
          <w:color w:val="FF0000"/>
          <w:sz w:val="24"/>
          <w:szCs w:val="24"/>
          <w:lang w:val="hy-AM"/>
        </w:rPr>
        <w:t xml:space="preserve">, </w:t>
      </w:r>
      <w:r w:rsidRPr="007F5780">
        <w:rPr>
          <w:rFonts w:ascii="GHEA Grapalat" w:eastAsia="Times New Roman" w:hAnsi="GHEA Grapalat" w:cs="Arial"/>
          <w:color w:val="FF0000"/>
          <w:sz w:val="24"/>
          <w:szCs w:val="24"/>
          <w:lang w:val="hy-AM"/>
        </w:rPr>
        <w:t>բացառությամբ «Հանրային տեղեկությունների մասին» օրենքով պետական տեղեկատվական համակարգի և դրան միացված տվյալների շտեմարաննների.</w:t>
      </w:r>
    </w:p>
    <w:p w14:paraId="39648D08"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9) օրենքով նախատեսված դեպքերում դիմում է դատարան.</w:t>
      </w:r>
    </w:p>
    <w:p w14:paraId="61834955"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10) իրականացնում է օրենքով սահմանված այլ լիազորություններ.</w:t>
      </w:r>
    </w:p>
    <w:p w14:paraId="04A11FD8"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11) պահպանում է իր գործունեության ընթացքում իրեն վստահված կամ հայտնի դարձած անձնական տվյալների գաղտնիությունը.</w:t>
      </w:r>
    </w:p>
    <w:p w14:paraId="344F4C67"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12) ապահովում է տվյալների սուբյեկտի իրավունքների պաշտպանությունը.</w:t>
      </w:r>
    </w:p>
    <w:p w14:paraId="6132E854"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13) քննում է անձնական տվյալների մշակմանը վերաբերող հարցերով ֆիզիկական անձանց դիմումները և իր լիազորությունների սահմաններում ընդունում որոշումներ.</w:t>
      </w:r>
    </w:p>
    <w:p w14:paraId="7907C158"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14) տարեկան մեկ անգամ ներկայացնում է հրապարակային հաշվետվություն՝ անձնական տվյալների պաշտպանության բնագավառում առկա իրավիճակի և նախորդ տարվա գործունեության վերաբերյալ.</w:t>
      </w:r>
    </w:p>
    <w:p w14:paraId="39913D36"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lastRenderedPageBreak/>
        <w:t>15) կատարում է հետազոտություններ և մշակողների դիմումների կամ լուսաբանումների հիման վրա տալիս տվյալներ մշակելու վերաբերյալ խորհրդատվություն կամ տեղեկացնում է անձնական տվյալներ մշակելու վերաբերյալ լավագույն փորձի մասին.</w:t>
      </w:r>
    </w:p>
    <w:p w14:paraId="13E61E5B"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16) իրավապահ մարմիններին հաղորդում է ներկայացնում իր գործունեության ընթացքում քրեաիրավական բնույթի խախտումների վերաբերյալ կասկածներ ի հայտ գալու դեպքում:</w:t>
      </w:r>
    </w:p>
    <w:p w14:paraId="7E274573"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4. Անձնական տվյալների պաշտպանության լիազոր մարմնի որոշումները կարող են բողոքարկվել դատական կարգով:</w:t>
      </w:r>
    </w:p>
    <w:p w14:paraId="43A0360D"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5. Անձնական տվյալների պաշտպանության լիազոր մարմնի գործունեությունը ֆինանսավորվում է պետական բյուջեի միջոցների հաշվին՝ առանձին տողով:</w:t>
      </w:r>
    </w:p>
    <w:p w14:paraId="74467280"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GHEA Grapalat" w:eastAsia="Times New Roman" w:hAnsi="GHEA Grapalat" w:cs="Arial"/>
          <w:color w:val="333333"/>
          <w:sz w:val="24"/>
          <w:szCs w:val="24"/>
          <w:lang w:val="en-US"/>
        </w:rPr>
        <w:t>6. Անձնական տվյալների պաշտպանության լիազոր մարմնին կից կարող է հասարակական հիմունքներով գործել խորհրդատվական մարմին, որի ձևավորման ու գործունեության կարգը սահմանվում է անձնական տվյալների պաշտպանության լիազոր մարմնի ղեկավարի հրամանով:</w:t>
      </w:r>
    </w:p>
    <w:p w14:paraId="4DA39A46" w14:textId="77777777" w:rsidR="007F5780" w:rsidRPr="007F5780" w:rsidRDefault="007F5780" w:rsidP="007F5780">
      <w:pPr>
        <w:shd w:val="clear" w:color="auto" w:fill="FFFFFF"/>
        <w:spacing w:after="0"/>
        <w:ind w:firstLine="375"/>
        <w:jc w:val="both"/>
        <w:rPr>
          <w:rFonts w:ascii="GHEA Grapalat" w:eastAsia="Times New Roman" w:hAnsi="GHEA Grapalat" w:cs="Arial"/>
          <w:color w:val="333333"/>
          <w:sz w:val="24"/>
          <w:szCs w:val="24"/>
          <w:lang w:val="en-US"/>
        </w:rPr>
      </w:pPr>
      <w:r w:rsidRPr="007F5780">
        <w:rPr>
          <w:rFonts w:ascii="Calibri" w:eastAsia="Times New Roman" w:hAnsi="Calibri" w:cs="Calibri"/>
          <w:color w:val="333333"/>
          <w:sz w:val="24"/>
          <w:szCs w:val="24"/>
          <w:lang w:val="en-US"/>
        </w:rPr>
        <w:t> </w:t>
      </w:r>
    </w:p>
    <w:p w14:paraId="1D769457" w14:textId="77777777" w:rsidR="00BB322E" w:rsidRDefault="00BB322E" w:rsidP="009F7BFB">
      <w:pPr>
        <w:spacing w:after="0" w:line="360" w:lineRule="auto"/>
        <w:ind w:firstLine="709"/>
        <w:jc w:val="both"/>
        <w:rPr>
          <w:rFonts w:ascii="GHEA Grapalat" w:hAnsi="GHEA Grapalat" w:cstheme="minorHAnsi"/>
          <w:sz w:val="24"/>
          <w:szCs w:val="24"/>
          <w:lang w:val="hy-AM"/>
        </w:rPr>
      </w:pPr>
      <w:bookmarkStart w:id="0" w:name="_GoBack"/>
      <w:bookmarkEnd w:id="0"/>
    </w:p>
    <w:p w14:paraId="59E05496" w14:textId="77777777" w:rsidR="00321023" w:rsidRPr="00FD4537" w:rsidRDefault="00321023" w:rsidP="009F7BFB">
      <w:pPr>
        <w:spacing w:after="0" w:line="360" w:lineRule="auto"/>
        <w:ind w:firstLine="709"/>
        <w:jc w:val="both"/>
        <w:rPr>
          <w:rFonts w:ascii="GHEA Grapalat" w:hAnsi="GHEA Grapalat" w:cstheme="minorHAnsi"/>
          <w:sz w:val="24"/>
          <w:szCs w:val="24"/>
          <w:lang w:val="hy-AM"/>
        </w:rPr>
      </w:pPr>
    </w:p>
    <w:p w14:paraId="58CB8CAD" w14:textId="77777777" w:rsidR="00D12F5C" w:rsidRDefault="00D12F5C" w:rsidP="00075A17">
      <w:pPr>
        <w:spacing w:after="0" w:line="360" w:lineRule="auto"/>
        <w:ind w:firstLine="360"/>
        <w:jc w:val="both"/>
        <w:rPr>
          <w:rFonts w:ascii="GHEA Grapalat" w:hAnsi="GHEA Grapalat" w:cstheme="minorHAnsi"/>
          <w:sz w:val="24"/>
          <w:szCs w:val="24"/>
          <w:lang w:val="hy-AM"/>
        </w:rPr>
      </w:pPr>
    </w:p>
    <w:p w14:paraId="5C4664E5" w14:textId="6C6D1EA8" w:rsidR="002B3F59" w:rsidRDefault="009F1FA7" w:rsidP="007F5780">
      <w:pPr>
        <w:spacing w:after="0" w:line="360" w:lineRule="auto"/>
        <w:ind w:firstLine="360"/>
        <w:jc w:val="both"/>
        <w:rPr>
          <w:rFonts w:ascii="GHEA Grapalat" w:hAnsi="GHEA Grapalat"/>
          <w:sz w:val="24"/>
          <w:szCs w:val="24"/>
          <w:lang w:val="hy-AM"/>
        </w:rPr>
      </w:pPr>
      <w:r>
        <w:rPr>
          <w:rFonts w:ascii="GHEA Grapalat" w:hAnsi="GHEA Grapalat" w:cstheme="minorHAnsi"/>
          <w:sz w:val="24"/>
          <w:szCs w:val="24"/>
          <w:lang w:val="hy-AM"/>
        </w:rPr>
        <w:t xml:space="preserve"> </w:t>
      </w:r>
    </w:p>
    <w:p w14:paraId="00E1BA6E" w14:textId="77777777" w:rsidR="00BB322E" w:rsidRDefault="00BB322E" w:rsidP="00431F0E">
      <w:pPr>
        <w:spacing w:after="0" w:line="360" w:lineRule="auto"/>
        <w:jc w:val="both"/>
        <w:rPr>
          <w:rFonts w:ascii="GHEA Grapalat" w:hAnsi="GHEA Grapalat"/>
          <w:sz w:val="24"/>
          <w:szCs w:val="24"/>
          <w:lang w:val="hy-AM"/>
        </w:rPr>
      </w:pPr>
    </w:p>
    <w:sectPr w:rsidR="00BB322E" w:rsidSect="0025777F">
      <w:pgSz w:w="11906" w:h="16838" w:code="9"/>
      <w:pgMar w:top="851"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534F9"/>
    <w:multiLevelType w:val="hybridMultilevel"/>
    <w:tmpl w:val="06E264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AE5FEA"/>
    <w:multiLevelType w:val="hybridMultilevel"/>
    <w:tmpl w:val="7654E172"/>
    <w:lvl w:ilvl="0" w:tplc="C6C29416">
      <w:start w:val="1"/>
      <w:numFmt w:val="decimal"/>
      <w:lvlText w:val="%1)"/>
      <w:lvlJc w:val="left"/>
      <w:pPr>
        <w:ind w:left="1069" w:hanging="360"/>
      </w:pPr>
      <w:rPr>
        <w:rFonts w:ascii="GHEA Grapalat" w:hAnsi="GHEA Grapalat" w:cstheme="minorHAns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466838A6"/>
    <w:multiLevelType w:val="hybridMultilevel"/>
    <w:tmpl w:val="107A8862"/>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63660B54"/>
    <w:multiLevelType w:val="hybridMultilevel"/>
    <w:tmpl w:val="0074DB1E"/>
    <w:lvl w:ilvl="0" w:tplc="931C0A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7D211E9E"/>
    <w:multiLevelType w:val="hybridMultilevel"/>
    <w:tmpl w:val="ADE6D562"/>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923"/>
    <w:rsid w:val="00031565"/>
    <w:rsid w:val="00062DEB"/>
    <w:rsid w:val="00075A17"/>
    <w:rsid w:val="000D3BFA"/>
    <w:rsid w:val="001A5F92"/>
    <w:rsid w:val="00202C4F"/>
    <w:rsid w:val="0025777F"/>
    <w:rsid w:val="00284BEB"/>
    <w:rsid w:val="002A5ED7"/>
    <w:rsid w:val="002B3F59"/>
    <w:rsid w:val="002C65EA"/>
    <w:rsid w:val="002F5A04"/>
    <w:rsid w:val="00321023"/>
    <w:rsid w:val="00346956"/>
    <w:rsid w:val="004103B9"/>
    <w:rsid w:val="004118BC"/>
    <w:rsid w:val="004148CD"/>
    <w:rsid w:val="00431F0E"/>
    <w:rsid w:val="00436923"/>
    <w:rsid w:val="00442889"/>
    <w:rsid w:val="00467E1E"/>
    <w:rsid w:val="004708B2"/>
    <w:rsid w:val="00492058"/>
    <w:rsid w:val="004A423D"/>
    <w:rsid w:val="004B4895"/>
    <w:rsid w:val="005403F6"/>
    <w:rsid w:val="005940C3"/>
    <w:rsid w:val="005D5E8B"/>
    <w:rsid w:val="00610F8E"/>
    <w:rsid w:val="00654D02"/>
    <w:rsid w:val="00662C06"/>
    <w:rsid w:val="006A3952"/>
    <w:rsid w:val="006A4BC6"/>
    <w:rsid w:val="006A68A0"/>
    <w:rsid w:val="006A725C"/>
    <w:rsid w:val="006B35CC"/>
    <w:rsid w:val="006B7104"/>
    <w:rsid w:val="006B787C"/>
    <w:rsid w:val="006C0B77"/>
    <w:rsid w:val="006E35B3"/>
    <w:rsid w:val="006F73AA"/>
    <w:rsid w:val="00707CB5"/>
    <w:rsid w:val="007424F1"/>
    <w:rsid w:val="007E3E2E"/>
    <w:rsid w:val="007F5780"/>
    <w:rsid w:val="008242FF"/>
    <w:rsid w:val="00842B50"/>
    <w:rsid w:val="00870751"/>
    <w:rsid w:val="0087616E"/>
    <w:rsid w:val="008F1286"/>
    <w:rsid w:val="008F30F7"/>
    <w:rsid w:val="009211B8"/>
    <w:rsid w:val="00922C48"/>
    <w:rsid w:val="009318DF"/>
    <w:rsid w:val="009D11B9"/>
    <w:rsid w:val="009F1FA7"/>
    <w:rsid w:val="009F7BFB"/>
    <w:rsid w:val="00A2318C"/>
    <w:rsid w:val="00A35728"/>
    <w:rsid w:val="00A91A68"/>
    <w:rsid w:val="00AC517D"/>
    <w:rsid w:val="00B52E0F"/>
    <w:rsid w:val="00B915B7"/>
    <w:rsid w:val="00BA5350"/>
    <w:rsid w:val="00BB322E"/>
    <w:rsid w:val="00C53333"/>
    <w:rsid w:val="00CA4933"/>
    <w:rsid w:val="00CC6D15"/>
    <w:rsid w:val="00CF7C68"/>
    <w:rsid w:val="00D12F5C"/>
    <w:rsid w:val="00D51F58"/>
    <w:rsid w:val="00D53258"/>
    <w:rsid w:val="00DF63DB"/>
    <w:rsid w:val="00E3727D"/>
    <w:rsid w:val="00E56412"/>
    <w:rsid w:val="00E5771A"/>
    <w:rsid w:val="00E80AD0"/>
    <w:rsid w:val="00EA59DF"/>
    <w:rsid w:val="00EE4070"/>
    <w:rsid w:val="00F12C76"/>
    <w:rsid w:val="00F40CF3"/>
    <w:rsid w:val="00F5299D"/>
    <w:rsid w:val="00F62C61"/>
    <w:rsid w:val="00FD45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B0019"/>
  <w15:chartTrackingRefBased/>
  <w15:docId w15:val="{3C1B9EC9-5B60-4E61-B17B-D6AC3656E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4D02"/>
    <w:pPr>
      <w:ind w:left="720"/>
      <w:contextualSpacing/>
    </w:pPr>
  </w:style>
  <w:style w:type="paragraph" w:styleId="Revision">
    <w:name w:val="Revision"/>
    <w:hidden/>
    <w:uiPriority w:val="99"/>
    <w:semiHidden/>
    <w:rsid w:val="00CC6D15"/>
    <w:pPr>
      <w:spacing w:after="0" w:line="240" w:lineRule="auto"/>
    </w:pPr>
    <w:rPr>
      <w:rFonts w:ascii="Times New Roman" w:hAnsi="Times New Roman"/>
      <w:sz w:val="28"/>
    </w:rPr>
  </w:style>
  <w:style w:type="paragraph" w:styleId="BalloonText">
    <w:name w:val="Balloon Text"/>
    <w:basedOn w:val="Normal"/>
    <w:link w:val="BalloonTextChar"/>
    <w:uiPriority w:val="99"/>
    <w:semiHidden/>
    <w:unhideWhenUsed/>
    <w:rsid w:val="009D11B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1B9"/>
    <w:rPr>
      <w:rFonts w:ascii="Segoe UI" w:hAnsi="Segoe UI" w:cs="Segoe UI"/>
      <w:sz w:val="18"/>
      <w:szCs w:val="18"/>
    </w:rPr>
  </w:style>
  <w:style w:type="character" w:styleId="CommentReference">
    <w:name w:val="annotation reference"/>
    <w:basedOn w:val="DefaultParagraphFont"/>
    <w:uiPriority w:val="99"/>
    <w:semiHidden/>
    <w:unhideWhenUsed/>
    <w:rsid w:val="008F1286"/>
    <w:rPr>
      <w:sz w:val="16"/>
      <w:szCs w:val="16"/>
    </w:rPr>
  </w:style>
  <w:style w:type="paragraph" w:styleId="CommentText">
    <w:name w:val="annotation text"/>
    <w:basedOn w:val="Normal"/>
    <w:link w:val="CommentTextChar"/>
    <w:uiPriority w:val="99"/>
    <w:semiHidden/>
    <w:unhideWhenUsed/>
    <w:rsid w:val="008F1286"/>
    <w:rPr>
      <w:sz w:val="20"/>
      <w:szCs w:val="20"/>
    </w:rPr>
  </w:style>
  <w:style w:type="character" w:customStyle="1" w:styleId="CommentTextChar">
    <w:name w:val="Comment Text Char"/>
    <w:basedOn w:val="DefaultParagraphFont"/>
    <w:link w:val="CommentText"/>
    <w:uiPriority w:val="99"/>
    <w:semiHidden/>
    <w:rsid w:val="008F128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F1286"/>
    <w:rPr>
      <w:b/>
      <w:bCs/>
    </w:rPr>
  </w:style>
  <w:style w:type="character" w:customStyle="1" w:styleId="CommentSubjectChar">
    <w:name w:val="Comment Subject Char"/>
    <w:basedOn w:val="CommentTextChar"/>
    <w:link w:val="CommentSubject"/>
    <w:uiPriority w:val="99"/>
    <w:semiHidden/>
    <w:rsid w:val="008F1286"/>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30644">
      <w:bodyDiv w:val="1"/>
      <w:marLeft w:val="0"/>
      <w:marRight w:val="0"/>
      <w:marTop w:val="0"/>
      <w:marBottom w:val="0"/>
      <w:divBdr>
        <w:top w:val="none" w:sz="0" w:space="0" w:color="auto"/>
        <w:left w:val="none" w:sz="0" w:space="0" w:color="auto"/>
        <w:bottom w:val="none" w:sz="0" w:space="0" w:color="auto"/>
        <w:right w:val="none" w:sz="0" w:space="0" w:color="auto"/>
      </w:divBdr>
    </w:div>
    <w:div w:id="143359044">
      <w:bodyDiv w:val="1"/>
      <w:marLeft w:val="0"/>
      <w:marRight w:val="0"/>
      <w:marTop w:val="0"/>
      <w:marBottom w:val="0"/>
      <w:divBdr>
        <w:top w:val="none" w:sz="0" w:space="0" w:color="auto"/>
        <w:left w:val="none" w:sz="0" w:space="0" w:color="auto"/>
        <w:bottom w:val="none" w:sz="0" w:space="0" w:color="auto"/>
        <w:right w:val="none" w:sz="0" w:space="0" w:color="auto"/>
      </w:divBdr>
    </w:div>
    <w:div w:id="327710187">
      <w:bodyDiv w:val="1"/>
      <w:marLeft w:val="0"/>
      <w:marRight w:val="0"/>
      <w:marTop w:val="0"/>
      <w:marBottom w:val="0"/>
      <w:divBdr>
        <w:top w:val="none" w:sz="0" w:space="0" w:color="auto"/>
        <w:left w:val="none" w:sz="0" w:space="0" w:color="auto"/>
        <w:bottom w:val="none" w:sz="0" w:space="0" w:color="auto"/>
        <w:right w:val="none" w:sz="0" w:space="0" w:color="auto"/>
      </w:divBdr>
    </w:div>
    <w:div w:id="838887780">
      <w:bodyDiv w:val="1"/>
      <w:marLeft w:val="0"/>
      <w:marRight w:val="0"/>
      <w:marTop w:val="0"/>
      <w:marBottom w:val="0"/>
      <w:divBdr>
        <w:top w:val="none" w:sz="0" w:space="0" w:color="auto"/>
        <w:left w:val="none" w:sz="0" w:space="0" w:color="auto"/>
        <w:bottom w:val="none" w:sz="0" w:space="0" w:color="auto"/>
        <w:right w:val="none" w:sz="0" w:space="0" w:color="auto"/>
      </w:divBdr>
    </w:div>
    <w:div w:id="1060396702">
      <w:bodyDiv w:val="1"/>
      <w:marLeft w:val="0"/>
      <w:marRight w:val="0"/>
      <w:marTop w:val="0"/>
      <w:marBottom w:val="0"/>
      <w:divBdr>
        <w:top w:val="none" w:sz="0" w:space="0" w:color="auto"/>
        <w:left w:val="none" w:sz="0" w:space="0" w:color="auto"/>
        <w:bottom w:val="none" w:sz="0" w:space="0" w:color="auto"/>
        <w:right w:val="none" w:sz="0" w:space="0" w:color="auto"/>
      </w:divBdr>
    </w:div>
    <w:div w:id="1227299095">
      <w:bodyDiv w:val="1"/>
      <w:marLeft w:val="0"/>
      <w:marRight w:val="0"/>
      <w:marTop w:val="0"/>
      <w:marBottom w:val="0"/>
      <w:divBdr>
        <w:top w:val="none" w:sz="0" w:space="0" w:color="auto"/>
        <w:left w:val="none" w:sz="0" w:space="0" w:color="auto"/>
        <w:bottom w:val="none" w:sz="0" w:space="0" w:color="auto"/>
        <w:right w:val="none" w:sz="0" w:space="0" w:color="auto"/>
      </w:divBdr>
    </w:div>
    <w:div w:id="1410612591">
      <w:bodyDiv w:val="1"/>
      <w:marLeft w:val="0"/>
      <w:marRight w:val="0"/>
      <w:marTop w:val="0"/>
      <w:marBottom w:val="0"/>
      <w:divBdr>
        <w:top w:val="none" w:sz="0" w:space="0" w:color="auto"/>
        <w:left w:val="none" w:sz="0" w:space="0" w:color="auto"/>
        <w:bottom w:val="none" w:sz="0" w:space="0" w:color="auto"/>
        <w:right w:val="none" w:sz="0" w:space="0" w:color="auto"/>
      </w:divBdr>
    </w:div>
    <w:div w:id="1485972338">
      <w:bodyDiv w:val="1"/>
      <w:marLeft w:val="0"/>
      <w:marRight w:val="0"/>
      <w:marTop w:val="0"/>
      <w:marBottom w:val="0"/>
      <w:divBdr>
        <w:top w:val="none" w:sz="0" w:space="0" w:color="auto"/>
        <w:left w:val="none" w:sz="0" w:space="0" w:color="auto"/>
        <w:bottom w:val="none" w:sz="0" w:space="0" w:color="auto"/>
        <w:right w:val="none" w:sz="0" w:space="0" w:color="auto"/>
      </w:divBdr>
    </w:div>
    <w:div w:id="1556813008">
      <w:bodyDiv w:val="1"/>
      <w:marLeft w:val="0"/>
      <w:marRight w:val="0"/>
      <w:marTop w:val="0"/>
      <w:marBottom w:val="0"/>
      <w:divBdr>
        <w:top w:val="none" w:sz="0" w:space="0" w:color="auto"/>
        <w:left w:val="none" w:sz="0" w:space="0" w:color="auto"/>
        <w:bottom w:val="none" w:sz="0" w:space="0" w:color="auto"/>
        <w:right w:val="none" w:sz="0" w:space="0" w:color="auto"/>
      </w:divBdr>
    </w:div>
    <w:div w:id="1677146178">
      <w:bodyDiv w:val="1"/>
      <w:marLeft w:val="0"/>
      <w:marRight w:val="0"/>
      <w:marTop w:val="0"/>
      <w:marBottom w:val="0"/>
      <w:divBdr>
        <w:top w:val="none" w:sz="0" w:space="0" w:color="auto"/>
        <w:left w:val="none" w:sz="0" w:space="0" w:color="auto"/>
        <w:bottom w:val="none" w:sz="0" w:space="0" w:color="auto"/>
        <w:right w:val="none" w:sz="0" w:space="0" w:color="auto"/>
      </w:divBdr>
    </w:div>
    <w:div w:id="1715813425">
      <w:bodyDiv w:val="1"/>
      <w:marLeft w:val="0"/>
      <w:marRight w:val="0"/>
      <w:marTop w:val="0"/>
      <w:marBottom w:val="0"/>
      <w:divBdr>
        <w:top w:val="none" w:sz="0" w:space="0" w:color="auto"/>
        <w:left w:val="none" w:sz="0" w:space="0" w:color="auto"/>
        <w:bottom w:val="none" w:sz="0" w:space="0" w:color="auto"/>
        <w:right w:val="none" w:sz="0" w:space="0" w:color="auto"/>
      </w:divBdr>
    </w:div>
    <w:div w:id="1901751462">
      <w:bodyDiv w:val="1"/>
      <w:marLeft w:val="0"/>
      <w:marRight w:val="0"/>
      <w:marTop w:val="0"/>
      <w:marBottom w:val="0"/>
      <w:divBdr>
        <w:top w:val="none" w:sz="0" w:space="0" w:color="auto"/>
        <w:left w:val="none" w:sz="0" w:space="0" w:color="auto"/>
        <w:bottom w:val="none" w:sz="0" w:space="0" w:color="auto"/>
        <w:right w:val="none" w:sz="0" w:space="0" w:color="auto"/>
      </w:divBdr>
    </w:div>
    <w:div w:id="1908417442">
      <w:bodyDiv w:val="1"/>
      <w:marLeft w:val="0"/>
      <w:marRight w:val="0"/>
      <w:marTop w:val="0"/>
      <w:marBottom w:val="0"/>
      <w:divBdr>
        <w:top w:val="none" w:sz="0" w:space="0" w:color="auto"/>
        <w:left w:val="none" w:sz="0" w:space="0" w:color="auto"/>
        <w:bottom w:val="none" w:sz="0" w:space="0" w:color="auto"/>
        <w:right w:val="none" w:sz="0" w:space="0" w:color="auto"/>
      </w:divBdr>
    </w:div>
    <w:div w:id="209211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C3D3F-4D7C-4974-9416-5B097A02E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1567</TotalTime>
  <Pages>6</Pages>
  <Words>1966</Words>
  <Characters>11211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dcterms:created xsi:type="dcterms:W3CDTF">2022-12-12T08:08:00Z</dcterms:created>
  <dcterms:modified xsi:type="dcterms:W3CDTF">2025-07-14T10:54:00Z</dcterms:modified>
</cp:coreProperties>
</file>